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2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3678BE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66415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6"/>
        <w:gridCol w:w="2881"/>
        <w:gridCol w:w="1435"/>
        <w:gridCol w:w="4318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Default="00F87D7B" w:rsidP="00E2693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:rsidR="00CF54C0" w:rsidRDefault="00E26939" w:rsidP="00E26939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</w:t>
            </w:r>
            <w:r w:rsidR="003678BE" w:rsidRPr="003678BE">
              <w:rPr>
                <w:rFonts w:cstheme="minorHAnsi"/>
                <w:sz w:val="24"/>
                <w:szCs w:val="24"/>
              </w:rPr>
              <w:t>la</w:t>
            </w:r>
            <w:r w:rsidR="00CF54C0">
              <w:rPr>
                <w:rFonts w:cstheme="minorHAnsi"/>
                <w:sz w:val="24"/>
                <w:szCs w:val="24"/>
              </w:rPr>
              <w:t>s partes internas y externas del hardware del computador.</w:t>
            </w:r>
          </w:p>
          <w:p w:rsidR="00E034DD" w:rsidRPr="00CF54C0" w:rsidRDefault="00F87D7B" w:rsidP="00E2693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54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F54C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678BE" w:rsidRPr="003678BE" w:rsidRDefault="00CF54C0" w:rsidP="00E26939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Guarda</w:t>
            </w:r>
            <w:r w:rsidR="00E26939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información en diferentes unidades de almacenamiento.</w:t>
            </w:r>
          </w:p>
          <w:p w:rsidR="00E034DD" w:rsidRPr="003678BE" w:rsidRDefault="00F87D7B" w:rsidP="00E2693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8B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E034DD" w:rsidRDefault="003678BE" w:rsidP="001A25C3">
            <w:pPr>
              <w:autoSpaceDE w:val="0"/>
              <w:autoSpaceDN w:val="0"/>
              <w:adjustRightInd w:val="0"/>
              <w:spacing w:line="240" w:lineRule="auto"/>
              <w:ind w:left="329"/>
              <w:jc w:val="both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Comprende</w:t>
            </w:r>
            <w:r w:rsidR="00E26939">
              <w:rPr>
                <w:rFonts w:cstheme="minorHAnsi"/>
                <w:sz w:val="24"/>
                <w:szCs w:val="24"/>
              </w:rPr>
              <w:t>r</w:t>
            </w:r>
            <w:r w:rsidRPr="003678BE">
              <w:rPr>
                <w:rFonts w:cstheme="minorHAnsi"/>
                <w:sz w:val="24"/>
                <w:szCs w:val="24"/>
              </w:rPr>
              <w:t xml:space="preserve"> la importancia que tienen los dispositivos del computador para su debido funcionamiento.</w:t>
            </w:r>
            <w:r w:rsidR="00E2554B" w:rsidRPr="00E2554B">
              <w:rPr>
                <w:rFonts w:cstheme="minorHAnsi"/>
                <w:sz w:val="24"/>
                <w:szCs w:val="24"/>
              </w:rPr>
              <w:t xml:space="preserve"> </w:t>
            </w:r>
            <w:r w:rsidR="001A1D6D">
              <w:rPr>
                <w:sz w:val="24"/>
                <w:szCs w:val="24"/>
              </w:rPr>
              <w:t>Asistir</w:t>
            </w:r>
            <w:r w:rsidR="00A7302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1A25C3">
              <w:rPr>
                <w:sz w:val="24"/>
                <w:szCs w:val="24"/>
              </w:rPr>
              <w:t xml:space="preserve">r </w:t>
            </w:r>
            <w:r w:rsidR="00A73020">
              <w:rPr>
                <w:sz w:val="24"/>
                <w:szCs w:val="24"/>
              </w:rPr>
              <w:t>su</w:t>
            </w:r>
            <w:r w:rsidR="001A25C3">
              <w:rPr>
                <w:sz w:val="24"/>
                <w:szCs w:val="24"/>
              </w:rPr>
              <w:t xml:space="preserve"> cuaderno en orden y mantener</w:t>
            </w:r>
            <w:r w:rsidR="00A7302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Funcionamiento del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3678BE">
              <w:rPr>
                <w:rFonts w:cstheme="minorHAnsi"/>
                <w:sz w:val="24"/>
                <w:szCs w:val="24"/>
              </w:rPr>
              <w:t>Reconocer la estructura física y lógica de un computador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El microprocesador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La memoria RAM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almacenamiento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entrada</w:t>
            </w:r>
          </w:p>
          <w:p w:rsidR="00F87D7B" w:rsidRPr="00716DA3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salida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16DA3" w:rsidRDefault="0004270C" w:rsidP="00C26CEB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9"/>
        <w:gridCol w:w="1435"/>
        <w:gridCol w:w="4318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132E2" w:rsidRPr="00F132E2" w:rsidRDefault="00CF54C0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0C3C8A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las barras de herramientas de Word </w:t>
            </w:r>
            <w:r w:rsidR="004E4666">
              <w:rPr>
                <w:rFonts w:cstheme="minorHAnsi"/>
                <w:sz w:val="24"/>
                <w:szCs w:val="24"/>
              </w:rPr>
              <w:t xml:space="preserve">guardar, negrilla, subrayado, cursiva, fuente, tamaño y color </w:t>
            </w:r>
            <w:r>
              <w:rPr>
                <w:rFonts w:cstheme="minorHAnsi"/>
                <w:sz w:val="24"/>
                <w:szCs w:val="24"/>
              </w:rPr>
              <w:t>y su función.</w:t>
            </w:r>
          </w:p>
          <w:p w:rsidR="004B3E7F" w:rsidRPr="00D812CB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D812C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132E2" w:rsidRDefault="00CF54C0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</w:t>
            </w:r>
            <w:r w:rsidR="000C3C8A">
              <w:rPr>
                <w:rFonts w:cstheme="minorHAnsi"/>
                <w:sz w:val="24"/>
                <w:szCs w:val="24"/>
              </w:rPr>
              <w:t>r</w:t>
            </w:r>
            <w:r w:rsidR="004E4666">
              <w:rPr>
                <w:rFonts w:cstheme="minorHAnsi"/>
                <w:sz w:val="24"/>
                <w:szCs w:val="24"/>
              </w:rPr>
              <w:t xml:space="preserve"> apropiadamente</w:t>
            </w:r>
            <w:r>
              <w:rPr>
                <w:rFonts w:cstheme="minorHAnsi"/>
                <w:sz w:val="24"/>
                <w:szCs w:val="24"/>
              </w:rPr>
              <w:t xml:space="preserve"> algunas de las barras de herramienta de Word como guardar,</w:t>
            </w:r>
            <w:r w:rsidR="00F132E2" w:rsidRPr="00F132E2">
              <w:rPr>
                <w:rFonts w:cstheme="minorHAnsi"/>
                <w:sz w:val="24"/>
                <w:szCs w:val="24"/>
              </w:rPr>
              <w:t xml:space="preserve"> negrilla, subrayado y cursiva</w:t>
            </w:r>
            <w:r>
              <w:rPr>
                <w:rFonts w:cstheme="minorHAnsi"/>
                <w:sz w:val="24"/>
                <w:szCs w:val="24"/>
              </w:rPr>
              <w:t xml:space="preserve"> y s</w:t>
            </w:r>
            <w:r w:rsidR="00F132E2" w:rsidRPr="00F132E2">
              <w:rPr>
                <w:rFonts w:cstheme="minorHAnsi"/>
                <w:sz w:val="24"/>
                <w:szCs w:val="24"/>
              </w:rPr>
              <w:t>elecciona</w:t>
            </w:r>
            <w:r w:rsidR="001A25C3">
              <w:rPr>
                <w:rFonts w:cstheme="minorHAnsi"/>
                <w:sz w:val="24"/>
                <w:szCs w:val="24"/>
              </w:rPr>
              <w:t>r</w:t>
            </w:r>
            <w:r w:rsidR="00F132E2" w:rsidRPr="00F132E2">
              <w:rPr>
                <w:rFonts w:cstheme="minorHAnsi"/>
                <w:sz w:val="24"/>
                <w:szCs w:val="24"/>
              </w:rPr>
              <w:t xml:space="preserve"> textos para hacerle </w:t>
            </w:r>
            <w:r w:rsidR="001A25C3">
              <w:rPr>
                <w:rFonts w:cstheme="minorHAnsi"/>
                <w:sz w:val="24"/>
                <w:szCs w:val="24"/>
              </w:rPr>
              <w:t>en</w:t>
            </w:r>
            <w:r w:rsidR="00F132E2" w:rsidRPr="00F132E2">
              <w:rPr>
                <w:rFonts w:cstheme="minorHAnsi"/>
                <w:sz w:val="24"/>
                <w:szCs w:val="24"/>
              </w:rPr>
              <w:t xml:space="preserve"> estilo, tamaño y color de fuente.</w:t>
            </w:r>
          </w:p>
          <w:p w:rsidR="0069193D" w:rsidRPr="00F132E2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132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9193D" w:rsidRDefault="00F132E2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Comprende</w:t>
            </w:r>
            <w:r w:rsidR="000C3C8A">
              <w:rPr>
                <w:rFonts w:cstheme="minorHAnsi"/>
                <w:sz w:val="24"/>
                <w:szCs w:val="24"/>
              </w:rPr>
              <w:t>r</w:t>
            </w:r>
            <w:r w:rsidRPr="00F132E2">
              <w:rPr>
                <w:rFonts w:cstheme="minorHAnsi"/>
                <w:sz w:val="24"/>
                <w:szCs w:val="24"/>
              </w:rPr>
              <w:t xml:space="preserve"> la importancia del programa Word para realizar actividades de otras áreas</w:t>
            </w:r>
            <w:r w:rsidRPr="00D812C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Acciones básicas de Word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132E2">
              <w:rPr>
                <w:rFonts w:cstheme="minorHAnsi"/>
                <w:sz w:val="24"/>
                <w:szCs w:val="24"/>
              </w:rPr>
              <w:t>Escribir textos en Microsoft Word, teniendo en cuenta la configuración de páginas y el formato del texto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Word (Concepto, abrir y cerrar)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 xml:space="preserve">Ventana de </w:t>
            </w:r>
            <w:r w:rsidR="00603547" w:rsidRPr="00F132E2">
              <w:rPr>
                <w:rFonts w:cstheme="minorHAnsi"/>
                <w:sz w:val="24"/>
                <w:szCs w:val="24"/>
              </w:rPr>
              <w:t>Word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Escribir en Word (Utilizar Mayúsculas y Minúsculas)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Guardar documentos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Seleccionar textos</w:t>
            </w:r>
          </w:p>
          <w:p w:rsidR="00D812CB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 xml:space="preserve">Fuente (Tipo y color de </w:t>
            </w:r>
            <w:r w:rsidR="005D5E93">
              <w:rPr>
                <w:rFonts w:cstheme="minorHAnsi"/>
                <w:sz w:val="24"/>
                <w:szCs w:val="24"/>
              </w:rPr>
              <w:t>carácter</w:t>
            </w:r>
            <w:r w:rsidRPr="00F132E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  <w:p w:rsidR="004B3E7F" w:rsidRPr="00D812CB" w:rsidRDefault="004B3E7F" w:rsidP="00D812CB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8"/>
        <w:gridCol w:w="2877"/>
        <w:gridCol w:w="1435"/>
        <w:gridCol w:w="4319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570A0" w:rsidRPr="00B570A0" w:rsidRDefault="004B3E7F" w:rsidP="000C3C8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B570A0">
              <w:rPr>
                <w:rFonts w:cstheme="minorHAnsi"/>
                <w:sz w:val="24"/>
                <w:szCs w:val="24"/>
              </w:rPr>
              <w:t>Identifica</w:t>
            </w:r>
            <w:r w:rsidR="000C3C8A">
              <w:rPr>
                <w:rFonts w:cstheme="minorHAnsi"/>
                <w:sz w:val="24"/>
                <w:szCs w:val="24"/>
              </w:rPr>
              <w:t>r</w:t>
            </w:r>
            <w:r w:rsidR="00B570A0">
              <w:rPr>
                <w:rFonts w:cstheme="minorHAnsi"/>
                <w:sz w:val="24"/>
                <w:szCs w:val="24"/>
              </w:rPr>
              <w:t xml:space="preserve"> las barras de herramientas de Word para configurar páginas, alinear texto, insertar imagen, corregir ortografía, imprimir documentos y su función.</w:t>
            </w:r>
          </w:p>
          <w:p w:rsidR="00B570A0" w:rsidRDefault="004B3E7F" w:rsidP="000C3C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0C3C8A">
              <w:rPr>
                <w:rFonts w:cstheme="minorHAnsi"/>
                <w:sz w:val="24"/>
                <w:szCs w:val="24"/>
              </w:rPr>
              <w:t xml:space="preserve">Utilizar </w:t>
            </w:r>
            <w:r w:rsidR="00B570A0">
              <w:rPr>
                <w:rFonts w:cstheme="minorHAnsi"/>
                <w:sz w:val="24"/>
                <w:szCs w:val="24"/>
              </w:rPr>
              <w:t>apropiadamente las barras de herramientas de Word para configurar páginas, alinear texto, insertar imagen, corregir ortografía e imprimir documentos.</w:t>
            </w:r>
          </w:p>
          <w:p w:rsidR="004B3E7F" w:rsidRPr="00716DA3" w:rsidRDefault="004B3E7F" w:rsidP="000C3C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70AFD" w:rsidRPr="00570AFD">
              <w:rPr>
                <w:rFonts w:cstheme="minorHAnsi"/>
                <w:sz w:val="24"/>
                <w:szCs w:val="24"/>
              </w:rPr>
              <w:t>Comprende</w:t>
            </w:r>
            <w:r w:rsidR="000C3C8A">
              <w:rPr>
                <w:rFonts w:cstheme="minorHAnsi"/>
                <w:sz w:val="24"/>
                <w:szCs w:val="24"/>
              </w:rPr>
              <w:t>r</w:t>
            </w:r>
            <w:r w:rsidR="00570AFD" w:rsidRPr="00570AFD">
              <w:rPr>
                <w:rFonts w:cstheme="minorHAnsi"/>
                <w:sz w:val="24"/>
                <w:szCs w:val="24"/>
              </w:rPr>
              <w:t xml:space="preserve"> la importancia del programa Word para realizar actividades de otras áreas</w:t>
            </w:r>
            <w:r w:rsidR="00570A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Word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132E2">
              <w:rPr>
                <w:rFonts w:cstheme="minorHAnsi"/>
                <w:sz w:val="24"/>
                <w:szCs w:val="24"/>
              </w:rPr>
              <w:t xml:space="preserve">Crear textos escritos en Microsoft Word teniendo en cuenta algunos elementos como la ortografía y la inserción de imágenes, autoformas y textos </w:t>
            </w:r>
            <w:r>
              <w:rPr>
                <w:rFonts w:cstheme="minorHAnsi"/>
                <w:sz w:val="24"/>
                <w:szCs w:val="24"/>
              </w:rPr>
              <w:t xml:space="preserve">WordArt. </w:t>
            </w:r>
          </w:p>
        </w:tc>
        <w:tc>
          <w:tcPr>
            <w:tcW w:w="4351" w:type="dxa"/>
            <w:vMerge w:val="restart"/>
          </w:tcPr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Las Barras de la ventana de Word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Abrir documentos (Identificar el icono de los archivos de Word)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Configurar páginas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Alineación del texto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Insertar imagen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Corregir ortografía</w:t>
            </w:r>
          </w:p>
          <w:p w:rsidR="00CC131C" w:rsidRPr="00716DA3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Imprimir documentos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80"/>
        <w:gridCol w:w="1435"/>
        <w:gridCol w:w="4318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5013" w:rsidRDefault="004B3E7F" w:rsidP="00303A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4B5013" w:rsidRPr="004B5013">
              <w:rPr>
                <w:rFonts w:cstheme="minorHAnsi"/>
                <w:sz w:val="24"/>
                <w:szCs w:val="24"/>
              </w:rPr>
              <w:t>Reconoce</w:t>
            </w:r>
            <w:r w:rsidR="00303A99">
              <w:rPr>
                <w:rFonts w:cstheme="minorHAnsi"/>
                <w:sz w:val="24"/>
                <w:szCs w:val="24"/>
              </w:rPr>
              <w:t>r</w:t>
            </w:r>
            <w:r w:rsidR="004B5013" w:rsidRPr="004B5013">
              <w:rPr>
                <w:rFonts w:cstheme="minorHAnsi"/>
                <w:sz w:val="24"/>
                <w:szCs w:val="24"/>
              </w:rPr>
              <w:t xml:space="preserve"> la Internet como un medio de comunicación para realizar diferentes actividades</w:t>
            </w:r>
            <w:r w:rsidR="004B5013">
              <w:rPr>
                <w:rFonts w:cstheme="minorHAnsi"/>
                <w:sz w:val="24"/>
                <w:szCs w:val="24"/>
              </w:rPr>
              <w:t>.</w:t>
            </w:r>
          </w:p>
          <w:p w:rsidR="00241C51" w:rsidRPr="00241C51" w:rsidRDefault="004B3E7F" w:rsidP="00303A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4B5013" w:rsidRPr="004B5013">
              <w:rPr>
                <w:rFonts w:cstheme="minorHAnsi"/>
                <w:sz w:val="24"/>
                <w:szCs w:val="24"/>
              </w:rPr>
              <w:t>Practica</w:t>
            </w:r>
            <w:r w:rsidR="00303A99">
              <w:rPr>
                <w:rFonts w:cstheme="minorHAnsi"/>
                <w:sz w:val="24"/>
                <w:szCs w:val="24"/>
              </w:rPr>
              <w:t>r</w:t>
            </w:r>
            <w:r w:rsidR="004B5013" w:rsidRPr="004B5013">
              <w:rPr>
                <w:rFonts w:cstheme="minorHAnsi"/>
                <w:sz w:val="24"/>
                <w:szCs w:val="24"/>
              </w:rPr>
              <w:t xml:space="preserve"> los pasos para abrir y navegar en un sitio web</w:t>
            </w:r>
            <w:r w:rsidR="00241C51" w:rsidRPr="00241C51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241C51" w:rsidRDefault="004B3E7F" w:rsidP="00303A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303A99">
              <w:rPr>
                <w:rFonts w:cstheme="minorHAnsi"/>
                <w:sz w:val="24"/>
                <w:szCs w:val="24"/>
              </w:rPr>
              <w:t>Manifestar</w:t>
            </w:r>
            <w:r w:rsidR="004B5013" w:rsidRPr="004B5013">
              <w:rPr>
                <w:rFonts w:cstheme="minorHAnsi"/>
                <w:sz w:val="24"/>
                <w:szCs w:val="24"/>
              </w:rPr>
              <w:t xml:space="preserve"> la importancia del buen uso de la internet como medio de consulta para sus actividades académicas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3A99">
              <w:rPr>
                <w:rFonts w:cstheme="minorHAnsi"/>
                <w:b/>
                <w:sz w:val="24"/>
                <w:szCs w:val="24"/>
              </w:rPr>
              <w:t>Internet.</w:t>
            </w:r>
            <w:r>
              <w:t xml:space="preserve"> </w:t>
            </w:r>
            <w:r w:rsidRPr="004B5013">
              <w:rPr>
                <w:rFonts w:cstheme="minorHAnsi"/>
                <w:sz w:val="24"/>
                <w:szCs w:val="24"/>
              </w:rPr>
              <w:t>Reconocer la Internet como un medio de comunicación que facilita la vida de las personas.</w:t>
            </w:r>
          </w:p>
        </w:tc>
        <w:tc>
          <w:tcPr>
            <w:tcW w:w="4351" w:type="dxa"/>
            <w:vMerge w:val="restart"/>
          </w:tcPr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¿Qué es Internet?</w:t>
            </w:r>
          </w:p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Como entrar a Internet. (Abrir el Navegador)</w:t>
            </w:r>
          </w:p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Navegar por Internet (Escribir direcciones de páginas web)</w:t>
            </w:r>
          </w:p>
          <w:p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Hipervínculos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r w:rsidR="00303A99" w:rsidRPr="00F06B6F">
              <w:rPr>
                <w:rFonts w:cstheme="minorHAnsi"/>
                <w:sz w:val="24"/>
                <w:szCs w:val="24"/>
              </w:rPr>
              <w:t xml:space="preserve">temáticas </w:t>
            </w:r>
            <w:r w:rsidR="001142C5" w:rsidRPr="00F06B6F">
              <w:rPr>
                <w:rFonts w:cstheme="minorHAnsi"/>
                <w:sz w:val="24"/>
                <w:szCs w:val="24"/>
              </w:rPr>
              <w:t>y expectativas</w:t>
            </w:r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I</w:t>
            </w:r>
            <w:r w:rsidR="00F06B6F" w:rsidRPr="00F06B6F">
              <w:rPr>
                <w:rFonts w:cstheme="minorHAnsi"/>
                <w:sz w:val="24"/>
                <w:szCs w:val="24"/>
              </w:rPr>
              <w:t>dentifica</w:t>
            </w:r>
            <w:r w:rsidR="00303A99">
              <w:rPr>
                <w:rFonts w:cstheme="minorHAnsi"/>
                <w:sz w:val="24"/>
                <w:szCs w:val="24"/>
              </w:rPr>
              <w:t>r</w:t>
            </w:r>
            <w:r w:rsidR="00A42C81">
              <w:rPr>
                <w:rFonts w:cstheme="minorHAnsi"/>
                <w:sz w:val="24"/>
                <w:szCs w:val="24"/>
              </w:rPr>
              <w:t xml:space="preserve"> </w:t>
            </w:r>
            <w:r w:rsidR="00C26CEB">
              <w:rPr>
                <w:rFonts w:cstheme="minorHAnsi"/>
                <w:sz w:val="24"/>
                <w:szCs w:val="24"/>
              </w:rPr>
              <w:t>los principales componentes de la</w:t>
            </w:r>
            <w:r w:rsidR="00A42C81">
              <w:rPr>
                <w:rFonts w:cstheme="minorHAnsi"/>
                <w:sz w:val="24"/>
                <w:szCs w:val="24"/>
              </w:rPr>
              <w:t xml:space="preserve"> barra de herramienta de Word y de un navegador.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H</w:t>
            </w:r>
            <w:r w:rsidR="00F06B6F" w:rsidRPr="00F06B6F">
              <w:rPr>
                <w:rFonts w:cstheme="minorHAnsi"/>
                <w:sz w:val="24"/>
                <w:szCs w:val="24"/>
              </w:rPr>
              <w:t>ace</w:t>
            </w:r>
            <w:r w:rsidR="00303A99">
              <w:rPr>
                <w:rFonts w:cstheme="minorHAnsi"/>
                <w:sz w:val="24"/>
                <w:szCs w:val="24"/>
              </w:rPr>
              <w:t>r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uso </w:t>
            </w:r>
            <w:r w:rsidR="00C26CEB">
              <w:rPr>
                <w:rFonts w:cstheme="minorHAnsi"/>
                <w:sz w:val="24"/>
                <w:szCs w:val="24"/>
              </w:rPr>
              <w:t>de los principales componentes de la barra de herramientas de Word y utiliza</w:t>
            </w:r>
            <w:r w:rsidR="001A25C3">
              <w:rPr>
                <w:rFonts w:cstheme="minorHAnsi"/>
                <w:sz w:val="24"/>
                <w:szCs w:val="24"/>
              </w:rPr>
              <w:t>r</w:t>
            </w:r>
            <w:r w:rsidR="00C26CEB">
              <w:rPr>
                <w:rFonts w:cstheme="minorHAnsi"/>
                <w:sz w:val="24"/>
                <w:szCs w:val="24"/>
              </w:rPr>
              <w:t xml:space="preserve"> un navegador para consultar información en internet.</w:t>
            </w:r>
          </w:p>
          <w:p w:rsidR="0004270C" w:rsidRPr="00EA32F7" w:rsidRDefault="0004270C" w:rsidP="001A25C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>Valora</w:t>
            </w:r>
            <w:r w:rsidR="00303A99">
              <w:rPr>
                <w:rFonts w:cstheme="minorHAnsi"/>
                <w:sz w:val="24"/>
                <w:szCs w:val="24"/>
              </w:rPr>
              <w:t>r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r w:rsidR="00F06B6F" w:rsidRPr="00F06B6F">
              <w:rPr>
                <w:rFonts w:cstheme="minorHAnsi"/>
                <w:sz w:val="24"/>
                <w:szCs w:val="24"/>
              </w:rPr>
              <w:t>para desarrollar a</w:t>
            </w:r>
            <w:r w:rsidR="00BC03F0">
              <w:rPr>
                <w:rFonts w:cstheme="minorHAnsi"/>
                <w:sz w:val="24"/>
                <w:szCs w:val="24"/>
              </w:rPr>
              <w:t xml:space="preserve">ctividades de su vida cotidiana. </w:t>
            </w:r>
            <w:r w:rsidR="00BC03F0">
              <w:rPr>
                <w:sz w:val="24"/>
                <w:szCs w:val="24"/>
              </w:rPr>
              <w:t xml:space="preserve"> Asist</w:t>
            </w:r>
            <w:r w:rsidR="001A25C3">
              <w:rPr>
                <w:sz w:val="24"/>
                <w:szCs w:val="24"/>
              </w:rPr>
              <w:t>ir</w:t>
            </w:r>
            <w:r w:rsidR="00BC03F0">
              <w:rPr>
                <w:sz w:val="24"/>
                <w:szCs w:val="24"/>
              </w:rPr>
              <w:t xml:space="preserve"> a clases puntualmente portando correctamente el uniforme que le corresponde cada día,</w:t>
            </w:r>
            <w:r w:rsidR="001A25C3">
              <w:rPr>
                <w:sz w:val="24"/>
                <w:szCs w:val="24"/>
              </w:rPr>
              <w:t xml:space="preserve"> llevar</w:t>
            </w:r>
            <w:r w:rsidR="00BC03F0">
              <w:rPr>
                <w:sz w:val="24"/>
                <w:szCs w:val="24"/>
              </w:rPr>
              <w:t xml:space="preserve"> su cuaderno en orden y manten</w:t>
            </w:r>
            <w:r w:rsidR="001A25C3">
              <w:rPr>
                <w:sz w:val="24"/>
                <w:szCs w:val="24"/>
              </w:rPr>
              <w:t>er</w:t>
            </w:r>
            <w:bookmarkStart w:id="0" w:name="_GoBack"/>
            <w:bookmarkEnd w:id="0"/>
            <w:r w:rsidR="00BC03F0">
              <w:rPr>
                <w:sz w:val="24"/>
                <w:szCs w:val="24"/>
              </w:rPr>
              <w:t xml:space="preserve">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08" w:rsidRDefault="004E2C08">
      <w:pPr>
        <w:spacing w:after="0" w:line="240" w:lineRule="auto"/>
      </w:pPr>
      <w:r>
        <w:separator/>
      </w:r>
    </w:p>
  </w:endnote>
  <w:endnote w:type="continuationSeparator" w:id="0">
    <w:p w:rsidR="004E2C08" w:rsidRDefault="004E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08" w:rsidRDefault="004E2C08">
      <w:pPr>
        <w:spacing w:after="0" w:line="240" w:lineRule="auto"/>
      </w:pPr>
      <w:r>
        <w:separator/>
      </w:r>
    </w:p>
  </w:footnote>
  <w:footnote w:type="continuationSeparator" w:id="0">
    <w:p w:rsidR="004E2C08" w:rsidRDefault="004E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05A2F"/>
    <w:multiLevelType w:val="hybridMultilevel"/>
    <w:tmpl w:val="28CEC9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548E8"/>
    <w:multiLevelType w:val="hybridMultilevel"/>
    <w:tmpl w:val="5858AB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19"/>
  </w:num>
  <w:num w:numId="7">
    <w:abstractNumId w:val="21"/>
  </w:num>
  <w:num w:numId="8">
    <w:abstractNumId w:val="3"/>
  </w:num>
  <w:num w:numId="9">
    <w:abstractNumId w:val="6"/>
  </w:num>
  <w:num w:numId="10">
    <w:abstractNumId w:val="15"/>
  </w:num>
  <w:num w:numId="11">
    <w:abstractNumId w:val="38"/>
  </w:num>
  <w:num w:numId="12">
    <w:abstractNumId w:val="26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1"/>
  </w:num>
  <w:num w:numId="19">
    <w:abstractNumId w:val="17"/>
  </w:num>
  <w:num w:numId="20">
    <w:abstractNumId w:val="11"/>
  </w:num>
  <w:num w:numId="21">
    <w:abstractNumId w:val="4"/>
  </w:num>
  <w:num w:numId="22">
    <w:abstractNumId w:val="40"/>
  </w:num>
  <w:num w:numId="23">
    <w:abstractNumId w:val="28"/>
  </w:num>
  <w:num w:numId="24">
    <w:abstractNumId w:val="16"/>
  </w:num>
  <w:num w:numId="25">
    <w:abstractNumId w:val="12"/>
  </w:num>
  <w:num w:numId="26">
    <w:abstractNumId w:val="36"/>
  </w:num>
  <w:num w:numId="27">
    <w:abstractNumId w:val="22"/>
  </w:num>
  <w:num w:numId="28">
    <w:abstractNumId w:val="27"/>
  </w:num>
  <w:num w:numId="29">
    <w:abstractNumId w:val="37"/>
  </w:num>
  <w:num w:numId="30">
    <w:abstractNumId w:val="10"/>
  </w:num>
  <w:num w:numId="31">
    <w:abstractNumId w:val="34"/>
  </w:num>
  <w:num w:numId="32">
    <w:abstractNumId w:val="23"/>
  </w:num>
  <w:num w:numId="33">
    <w:abstractNumId w:val="5"/>
  </w:num>
  <w:num w:numId="34">
    <w:abstractNumId w:val="8"/>
  </w:num>
  <w:num w:numId="35">
    <w:abstractNumId w:val="35"/>
  </w:num>
  <w:num w:numId="36">
    <w:abstractNumId w:val="9"/>
  </w:num>
  <w:num w:numId="37">
    <w:abstractNumId w:val="18"/>
  </w:num>
  <w:num w:numId="38">
    <w:abstractNumId w:val="39"/>
  </w:num>
  <w:num w:numId="39">
    <w:abstractNumId w:val="24"/>
  </w:num>
  <w:num w:numId="40">
    <w:abstractNumId w:val="2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C3C8A"/>
    <w:rsid w:val="000E3767"/>
    <w:rsid w:val="001142C5"/>
    <w:rsid w:val="0013264E"/>
    <w:rsid w:val="001A1D6D"/>
    <w:rsid w:val="001A25C3"/>
    <w:rsid w:val="0021165E"/>
    <w:rsid w:val="00221595"/>
    <w:rsid w:val="0023246E"/>
    <w:rsid w:val="00241C51"/>
    <w:rsid w:val="00246C70"/>
    <w:rsid w:val="00250B57"/>
    <w:rsid w:val="00251BB1"/>
    <w:rsid w:val="0025632D"/>
    <w:rsid w:val="00291893"/>
    <w:rsid w:val="002D08B8"/>
    <w:rsid w:val="00303A99"/>
    <w:rsid w:val="00307F64"/>
    <w:rsid w:val="00322DD1"/>
    <w:rsid w:val="00324CE6"/>
    <w:rsid w:val="003263E7"/>
    <w:rsid w:val="00327EBE"/>
    <w:rsid w:val="003678BE"/>
    <w:rsid w:val="00370684"/>
    <w:rsid w:val="003B0939"/>
    <w:rsid w:val="003F0B69"/>
    <w:rsid w:val="00411129"/>
    <w:rsid w:val="004263E5"/>
    <w:rsid w:val="00492098"/>
    <w:rsid w:val="004B3E7F"/>
    <w:rsid w:val="004B5013"/>
    <w:rsid w:val="004D0F49"/>
    <w:rsid w:val="004E2C08"/>
    <w:rsid w:val="004E4666"/>
    <w:rsid w:val="004F4FFD"/>
    <w:rsid w:val="005178CF"/>
    <w:rsid w:val="00565750"/>
    <w:rsid w:val="00570AFD"/>
    <w:rsid w:val="005826F1"/>
    <w:rsid w:val="005B3144"/>
    <w:rsid w:val="005C3139"/>
    <w:rsid w:val="005D43C4"/>
    <w:rsid w:val="005D5E93"/>
    <w:rsid w:val="00603547"/>
    <w:rsid w:val="006152B3"/>
    <w:rsid w:val="00627D8F"/>
    <w:rsid w:val="006432EE"/>
    <w:rsid w:val="00646F0F"/>
    <w:rsid w:val="00664151"/>
    <w:rsid w:val="0069193D"/>
    <w:rsid w:val="006D4806"/>
    <w:rsid w:val="006E072D"/>
    <w:rsid w:val="00716DA3"/>
    <w:rsid w:val="00837DA7"/>
    <w:rsid w:val="00850C81"/>
    <w:rsid w:val="00895640"/>
    <w:rsid w:val="008B36D1"/>
    <w:rsid w:val="009145FD"/>
    <w:rsid w:val="009E159D"/>
    <w:rsid w:val="00A33D62"/>
    <w:rsid w:val="00A42C81"/>
    <w:rsid w:val="00A4438C"/>
    <w:rsid w:val="00A73020"/>
    <w:rsid w:val="00AA170A"/>
    <w:rsid w:val="00B35D5F"/>
    <w:rsid w:val="00B42EA4"/>
    <w:rsid w:val="00B57025"/>
    <w:rsid w:val="00B570A0"/>
    <w:rsid w:val="00BA44C9"/>
    <w:rsid w:val="00BC03F0"/>
    <w:rsid w:val="00BD702A"/>
    <w:rsid w:val="00C26CEB"/>
    <w:rsid w:val="00C54EDB"/>
    <w:rsid w:val="00CA0332"/>
    <w:rsid w:val="00CC131C"/>
    <w:rsid w:val="00CD0461"/>
    <w:rsid w:val="00CF54C0"/>
    <w:rsid w:val="00D33DB1"/>
    <w:rsid w:val="00D36452"/>
    <w:rsid w:val="00D812CB"/>
    <w:rsid w:val="00E0251A"/>
    <w:rsid w:val="00E034DD"/>
    <w:rsid w:val="00E04659"/>
    <w:rsid w:val="00E2554B"/>
    <w:rsid w:val="00E26939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132E2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58B20C"/>
  <w15:docId w15:val="{62CD0522-CDB8-49C9-AC49-DA1CA71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5</cp:revision>
  <dcterms:created xsi:type="dcterms:W3CDTF">2023-01-31T20:58:00Z</dcterms:created>
  <dcterms:modified xsi:type="dcterms:W3CDTF">2023-04-17T13:23:00Z</dcterms:modified>
</cp:coreProperties>
</file>