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F26EAB4" w:rsidR="003E7FFB" w:rsidRDefault="009130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687C03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E7DE72D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>ACTA DE</w:t>
      </w:r>
      <w:r w:rsidR="00687C03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012D8">
        <w:rPr>
          <w:rFonts w:ascii="Verdana" w:hAnsi="Verdana" w:cs="Arial"/>
          <w:bCs/>
          <w:w w:val="99"/>
          <w:sz w:val="20"/>
          <w:szCs w:val="20"/>
        </w:rPr>
        <w:t>ANULACIÓN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</w:t>
      </w:r>
      <w:r w:rsidR="00687C03">
        <w:rPr>
          <w:rFonts w:ascii="Verdana" w:hAnsi="Verdana" w:cs="Arial"/>
          <w:bCs/>
          <w:w w:val="99"/>
          <w:sz w:val="20"/>
          <w:szCs w:val="20"/>
        </w:rPr>
        <w:t xml:space="preserve">CONTRATACIÓN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EE423B">
        <w:rPr>
          <w:rFonts w:ascii="Verdana" w:hAnsi="Verdana" w:cs="Arial"/>
          <w:bCs/>
          <w:w w:val="99"/>
          <w:sz w:val="20"/>
          <w:szCs w:val="20"/>
        </w:rPr>
        <w:t>8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130D8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>M</w:t>
      </w:r>
      <w:r w:rsidR="009130D8">
        <w:rPr>
          <w:rFonts w:ascii="Verdana" w:hAnsi="Verdana" w:cs="Arial"/>
          <w:bCs/>
          <w:w w:val="99"/>
          <w:sz w:val="20"/>
          <w:szCs w:val="20"/>
        </w:rPr>
        <w:t>AYO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B47D4E">
        <w:rPr>
          <w:rFonts w:ascii="Verdana" w:hAnsi="Verdana" w:cs="Arial"/>
          <w:bCs/>
          <w:w w:val="99"/>
          <w:sz w:val="20"/>
          <w:szCs w:val="20"/>
        </w:rPr>
        <w:t>UMINISTRO DE AIRES ACONDICIONADO DE 12000 BTU PARA OFICINA DE SECRETARIA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44433186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687C03">
        <w:rPr>
          <w:rFonts w:ascii="Verdana" w:hAnsi="Verdana"/>
          <w:b/>
          <w:sz w:val="20"/>
          <w:szCs w:val="20"/>
          <w:u w:val="single"/>
        </w:rPr>
        <w:t>10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="00687C03">
        <w:rPr>
          <w:rFonts w:ascii="Verdana" w:hAnsi="Verdana"/>
          <w:b/>
          <w:sz w:val="20"/>
          <w:szCs w:val="20"/>
          <w:u w:val="single"/>
        </w:rPr>
        <w:t>a.</w:t>
      </w:r>
      <w:r w:rsidRPr="00374758">
        <w:rPr>
          <w:rFonts w:ascii="Verdana" w:hAnsi="Verdana"/>
          <w:b/>
          <w:sz w:val="20"/>
          <w:szCs w:val="20"/>
          <w:u w:val="single"/>
        </w:rPr>
        <w:t>m</w:t>
      </w:r>
      <w:proofErr w:type="spellEnd"/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23603">
        <w:rPr>
          <w:rFonts w:ascii="Verdana" w:hAnsi="Verdana"/>
          <w:b/>
          <w:sz w:val="20"/>
          <w:szCs w:val="20"/>
          <w:u w:val="single"/>
        </w:rPr>
        <w:t>0</w:t>
      </w:r>
      <w:r w:rsidR="00687C03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23603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 xml:space="preserve">se realiza </w:t>
      </w:r>
      <w:r w:rsidR="00687C03">
        <w:rPr>
          <w:rFonts w:ascii="Verdana" w:hAnsi="Verdana"/>
          <w:sz w:val="20"/>
          <w:szCs w:val="20"/>
        </w:rPr>
        <w:t xml:space="preserve">la </w:t>
      </w:r>
      <w:r w:rsidR="00B012D8">
        <w:rPr>
          <w:rFonts w:ascii="Verdana" w:hAnsi="Verdana"/>
          <w:sz w:val="20"/>
          <w:szCs w:val="20"/>
        </w:rPr>
        <w:t>anulación</w:t>
      </w:r>
      <w:r w:rsidR="00687C03">
        <w:rPr>
          <w:rFonts w:ascii="Verdana" w:hAnsi="Verdana"/>
          <w:sz w:val="20"/>
          <w:szCs w:val="20"/>
        </w:rPr>
        <w:t xml:space="preserve">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B47D4E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MAYO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687C03">
        <w:rPr>
          <w:rFonts w:ascii="Verdana" w:hAnsi="Verdana"/>
          <w:sz w:val="20"/>
          <w:szCs w:val="20"/>
        </w:rPr>
        <w:t>, teniendo en cuenta que el contratista CONFORTFRESH SAS manifestó que no podía sostener los precios que ofertó inicialmente por la subida de precios de los productos en el mercado internacional.</w:t>
      </w:r>
    </w:p>
    <w:p w14:paraId="2644A238" w14:textId="75F6A0B0" w:rsidR="006457B9" w:rsidRDefault="00687C03" w:rsidP="006457B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lo anterior se anula la disponibilidad presupuestal </w:t>
      </w:r>
      <w:proofErr w:type="spellStart"/>
      <w:r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00015 del 31 de mayo de 2021 y el contrato #010 del 4 de junio de 2021 que ya había sido elaborado.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A9A1" w14:textId="77777777" w:rsidR="006A7F7C" w:rsidRDefault="006A7F7C" w:rsidP="003E7FFB">
      <w:pPr>
        <w:spacing w:after="0" w:line="240" w:lineRule="auto"/>
      </w:pPr>
      <w:r>
        <w:separator/>
      </w:r>
    </w:p>
  </w:endnote>
  <w:endnote w:type="continuationSeparator" w:id="0">
    <w:p w14:paraId="76534148" w14:textId="77777777" w:rsidR="006A7F7C" w:rsidRDefault="006A7F7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81C6" w14:textId="77777777" w:rsidR="006A7F7C" w:rsidRDefault="006A7F7C" w:rsidP="003E7FFB">
      <w:pPr>
        <w:spacing w:after="0" w:line="240" w:lineRule="auto"/>
      </w:pPr>
      <w:r>
        <w:separator/>
      </w:r>
    </w:p>
  </w:footnote>
  <w:footnote w:type="continuationSeparator" w:id="0">
    <w:p w14:paraId="4E5D3374" w14:textId="77777777" w:rsidR="006A7F7C" w:rsidRDefault="006A7F7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2C65B85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</w:t>
    </w:r>
    <w:r w:rsidR="00B012D8">
      <w:rPr>
        <w:rFonts w:ascii="Verdana" w:hAnsi="Verdana" w:cs="Arial"/>
        <w:b/>
        <w:bCs/>
        <w:w w:val="99"/>
        <w:sz w:val="20"/>
        <w:szCs w:val="20"/>
      </w:rPr>
      <w:t>ANULACIÓN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47D4E">
      <w:rPr>
        <w:rFonts w:ascii="Verdana" w:hAnsi="Verdana" w:cs="Arial"/>
        <w:b/>
        <w:bCs/>
        <w:w w:val="99"/>
        <w:sz w:val="20"/>
        <w:szCs w:val="20"/>
      </w:rPr>
      <w:t>8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30D8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30D8">
      <w:rPr>
        <w:rFonts w:ascii="Verdana" w:hAnsi="Verdana" w:cs="Arial"/>
        <w:b/>
        <w:bCs/>
        <w:w w:val="99"/>
        <w:sz w:val="20"/>
        <w:szCs w:val="20"/>
      </w:rPr>
      <w:t>MAYO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5760"/>
    <w:rsid w:val="0001752B"/>
    <w:rsid w:val="00017786"/>
    <w:rsid w:val="00074780"/>
    <w:rsid w:val="000757D5"/>
    <w:rsid w:val="000C3D7E"/>
    <w:rsid w:val="00162A23"/>
    <w:rsid w:val="001753B3"/>
    <w:rsid w:val="00175D55"/>
    <w:rsid w:val="001E65B3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23603"/>
    <w:rsid w:val="006457B9"/>
    <w:rsid w:val="0067389A"/>
    <w:rsid w:val="00687C03"/>
    <w:rsid w:val="006937C8"/>
    <w:rsid w:val="00694E29"/>
    <w:rsid w:val="006A6F5A"/>
    <w:rsid w:val="006A7F7C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12756"/>
    <w:rsid w:val="008354B4"/>
    <w:rsid w:val="00856189"/>
    <w:rsid w:val="00872E8D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2D8"/>
    <w:rsid w:val="00B0166E"/>
    <w:rsid w:val="00B07D5D"/>
    <w:rsid w:val="00B12179"/>
    <w:rsid w:val="00B22D29"/>
    <w:rsid w:val="00B31767"/>
    <w:rsid w:val="00B47D4E"/>
    <w:rsid w:val="00BB2F8A"/>
    <w:rsid w:val="00BB3D22"/>
    <w:rsid w:val="00BD058F"/>
    <w:rsid w:val="00C01194"/>
    <w:rsid w:val="00C11C31"/>
    <w:rsid w:val="00C33422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EE42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8</cp:revision>
  <cp:lastPrinted>2019-03-13T15:59:00Z</cp:lastPrinted>
  <dcterms:created xsi:type="dcterms:W3CDTF">2021-06-01T18:53:00Z</dcterms:created>
  <dcterms:modified xsi:type="dcterms:W3CDTF">2021-07-12T14:56:00Z</dcterms:modified>
</cp:coreProperties>
</file>