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E36180">
        <w:tc>
          <w:tcPr>
            <w:tcW w:w="2886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</w:t>
            </w:r>
          </w:p>
          <w:p w:rsidR="00E36180" w:rsidRDefault="00E36180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5° 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:rsidR="00E36180" w:rsidRDefault="00CB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c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2"/>
        <w:gridCol w:w="1443"/>
        <w:gridCol w:w="2872"/>
        <w:gridCol w:w="2876"/>
        <w:gridCol w:w="1440"/>
        <w:gridCol w:w="4329"/>
      </w:tblGrid>
      <w:tr w:rsidR="00E36180">
        <w:tc>
          <w:tcPr>
            <w:tcW w:w="4312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6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29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312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la estructura de los textos narrativos tales como la leyenda y el mito identificando en ellos el proceso de comunicación.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Construye textos escritos narrativos y periodísticos. 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4316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29" w:type="dxa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Partes de una palabra.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Usos de la b y de la v.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sufijos.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usos de la c, la s y la z.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Mesa redonda y debate.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oración (sujeto y predicado, el sujeto tácito)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 narrativos (la leyenda, el mito y clases de mitos).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artículo periodístico.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 w:rsidP="006B68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fotografía. 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lenguaje y la comunicación.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>
        <w:trPr>
          <w:trHeight w:val="140"/>
        </w:trPr>
        <w:tc>
          <w:tcPr>
            <w:tcW w:w="4312" w:type="dxa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Caracterizo el funcionamiento de algunos códigos no verbales con miras a su uso en situaciones comunicativas auténticas.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Adecuo la entonación y la pronunciación a las exigencias de las situaciones comunicativas en que participo.</w:t>
            </w:r>
          </w:p>
        </w:tc>
        <w:tc>
          <w:tcPr>
            <w:tcW w:w="4315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312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312" w:type="dxa"/>
          </w:tcPr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Utiliza la información que recibe de los medios de comunicación para participar en espacios discursivos de opinión.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15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55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8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69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E36180">
        <w:trPr>
          <w:trHeight w:val="180"/>
        </w:trPr>
        <w:tc>
          <w:tcPr>
            <w:tcW w:w="5755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48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69" w:type="dxa"/>
            <w:gridSpan w:val="2"/>
          </w:tcPr>
          <w:p w:rsidR="00E36180" w:rsidRDefault="006B68D0">
            <w:pPr>
              <w:tabs>
                <w:tab w:val="left" w:pos="22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6B68D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7">
              <w:r w:rsidR="006B68D0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8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9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E36180">
      <w:pPr>
        <w:spacing w:after="0" w:line="240" w:lineRule="auto"/>
        <w:rPr>
          <w:sz w:val="24"/>
          <w:szCs w:val="24"/>
        </w:rPr>
      </w:pPr>
    </w:p>
    <w:p w:rsidR="0024469B" w:rsidRDefault="0024469B">
      <w:pPr>
        <w:spacing w:after="0" w:line="240" w:lineRule="auto"/>
        <w:rPr>
          <w:sz w:val="24"/>
          <w:szCs w:val="24"/>
        </w:rPr>
      </w:pPr>
    </w:p>
    <w:p w:rsidR="0024469B" w:rsidRDefault="0024469B">
      <w:pPr>
        <w:spacing w:after="0" w:line="240" w:lineRule="auto"/>
        <w:rPr>
          <w:sz w:val="24"/>
          <w:szCs w:val="24"/>
        </w:rPr>
      </w:pPr>
    </w:p>
    <w:p w:rsidR="00E36180" w:rsidRDefault="00E36180">
      <w:pPr>
        <w:spacing w:after="160" w:line="259" w:lineRule="auto"/>
        <w:rPr>
          <w:sz w:val="24"/>
          <w:szCs w:val="24"/>
        </w:rPr>
      </w:pP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E36180" w:rsidRDefault="00E36180">
      <w:pPr>
        <w:spacing w:line="240" w:lineRule="auto"/>
        <w:rPr>
          <w:sz w:val="24"/>
          <w:szCs w:val="24"/>
        </w:rPr>
      </w:pPr>
    </w:p>
    <w:tbl>
      <w:tblPr>
        <w:tblStyle w:val="ad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E36180"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los distintos géneros literarios y sus diferencias, textos expositivos, descriptivos y enciclopédicos.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Escribe textos narrativos, expositivos y descriptivos utilizando palabras sinónimas y antónimas. 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4313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 w:rsidP="006B68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Los sinónimos.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Palabras agudas y esdrújulas.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Géneros literarios y sus elementos.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antónimos.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palabras graves.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párrafos (expositivos y descriptivos).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Artículos enciclopédicos y explicativos.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cuento (elementos, narrados, la </w:t>
            </w:r>
            <w:proofErr w:type="spellStart"/>
            <w:r>
              <w:rPr>
                <w:color w:val="000000"/>
                <w:sz w:val="24"/>
                <w:szCs w:val="24"/>
              </w:rPr>
              <w:t>cuentería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E36180" w:rsidRDefault="00E36180"/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pintura.</w:t>
            </w:r>
          </w:p>
          <w:p w:rsidR="00E36180" w:rsidRDefault="00E36180"/>
          <w:p w:rsidR="00E36180" w:rsidRDefault="00E36180"/>
          <w:p w:rsidR="00E36180" w:rsidRDefault="006B68D0" w:rsidP="006B68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  <w:sz w:val="24"/>
                <w:szCs w:val="24"/>
              </w:rPr>
              <w:t>Las formas de la comunicación.</w:t>
            </w:r>
          </w:p>
        </w:tc>
      </w:tr>
      <w:tr w:rsidR="00E36180">
        <w:trPr>
          <w:trHeight w:val="140"/>
        </w:trPr>
        <w:tc>
          <w:tcPr>
            <w:tcW w:w="4324" w:type="dxa"/>
          </w:tcPr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Utilizo estrategias de búsqueda, selección y almacenamiento de información para mis procesos de producción y comprensión textual.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Propongo hipótesis predictivas acerca de un texto literario, partiendo de aspectos como título, tipo de texto, época de la producción, etc.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324" w:type="dxa"/>
          </w:tcPr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los roles que asumen los personajes en las obras literarias y su relación con la temática y la época en las que estas se desarrollan.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Reconoce en la lectura de los distintos géneros literarios diferentes posibilidades de recrear y ampliar su visión de mundo.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69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E36180">
        <w:trPr>
          <w:trHeight w:val="180"/>
        </w:trPr>
        <w:tc>
          <w:tcPr>
            <w:tcW w:w="5769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4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0">
              <w:r w:rsidR="006B68D0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1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2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e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E36180"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la poesía, el panel y el foro como formas de expresión oral, reconoce los textos instructivos.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Construye textos instructivos y participa de forma espontánea en el panel y el foro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13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5" w:type="dxa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regionalismos.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diptongo y el hiato. 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Extranjerismos y barbarismos.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uso de la coma.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Sustantivos y su clasificación.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Adjetivos.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textos poéticos (los romances, el símil y la metáfora)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Mesa redonda, el panel, el foro y el debate.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texto instructivo.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Pictogramas, convenciones y lenguaje gestual.</w:t>
            </w:r>
          </w:p>
          <w:p w:rsidR="00E36180" w:rsidRDefault="00E36180"/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comunicación eficaz. </w:t>
            </w:r>
          </w:p>
          <w:p w:rsidR="00E36180" w:rsidRDefault="00E36180"/>
        </w:tc>
      </w:tr>
      <w:tr w:rsidR="00E36180">
        <w:trPr>
          <w:trHeight w:val="140"/>
        </w:trPr>
        <w:tc>
          <w:tcPr>
            <w:tcW w:w="4324" w:type="dxa"/>
          </w:tcPr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Explico el sentido que tienen mensajes no verbales en mi contexto: señales de tránsito, indicios, banderas, colores, etc.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Reconozco y uso códigos no verbales en situaciones comunicativas auténticas.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324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324" w:type="dxa"/>
          </w:tcPr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el sentido global de los mensajes, a partir de la relación entre la información explícita e implícita.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 la intención comunicativa de los textos con los que interactúa a partir del análisis de su contenido y estructura.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2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69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E36180">
        <w:trPr>
          <w:trHeight w:val="180"/>
        </w:trPr>
        <w:tc>
          <w:tcPr>
            <w:tcW w:w="5769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4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3">
              <w:r w:rsidR="006B68D0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4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5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:rsidR="00E36180" w:rsidRDefault="006B68D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f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094"/>
        <w:gridCol w:w="3159"/>
        <w:gridCol w:w="2596"/>
        <w:gridCol w:w="1434"/>
        <w:gridCol w:w="4316"/>
      </w:tblGrid>
      <w:tr w:rsidR="00E36180">
        <w:tc>
          <w:tcPr>
            <w:tcW w:w="4673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3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030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36180">
        <w:trPr>
          <w:trHeight w:val="160"/>
        </w:trPr>
        <w:tc>
          <w:tcPr>
            <w:tcW w:w="4673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3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los signos de puntuación en diferentes tipos de textos y puntos de vistas de manera oral y/o escrita.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Organiza ideas secuencialmente para redactar textos de distinta tipología teniendo en cuenta los signos de puntuación.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4030" w:type="dxa"/>
            <w:gridSpan w:val="2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6" w:type="dxa"/>
            <w:vMerge w:val="restart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Palabras homófonas.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Signos de admiración e interrogación.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Campo semántico.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Punto y coma.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rPr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teatro (características, libreto teatral).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dialogo y su clasificación.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argumentación.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Organizando ideas y plan textual.</w:t>
            </w:r>
          </w:p>
          <w:p w:rsidR="00E36180" w:rsidRDefault="00E36180"/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caricatura. 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expresar opiniones personales?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Opinar con responsabilidad.</w:t>
            </w:r>
          </w:p>
          <w:p w:rsidR="00E36180" w:rsidRDefault="00E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hanging="720"/>
              <w:rPr>
                <w:color w:val="000000"/>
                <w:sz w:val="24"/>
                <w:szCs w:val="24"/>
              </w:rPr>
            </w:pPr>
          </w:p>
          <w:p w:rsidR="00E36180" w:rsidRDefault="00E36180"/>
        </w:tc>
      </w:tr>
      <w:tr w:rsidR="00E36180">
        <w:trPr>
          <w:trHeight w:val="140"/>
        </w:trPr>
        <w:tc>
          <w:tcPr>
            <w:tcW w:w="4673" w:type="dxa"/>
          </w:tcPr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Reescribo el texto a partir de las propuestas de corrección formuladas por mis compañeros y por mí.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Elaboro planes textuales con la información seleccionada de los medios de comunicación. </w:t>
            </w:r>
          </w:p>
        </w:tc>
        <w:tc>
          <w:tcPr>
            <w:tcW w:w="425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4673" w:type="dxa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36180">
        <w:trPr>
          <w:trHeight w:val="80"/>
        </w:trPr>
        <w:tc>
          <w:tcPr>
            <w:tcW w:w="4673" w:type="dxa"/>
          </w:tcPr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Construye textos orales atendiendo a los contextos de uso, a los posibles interlocutores y a las líneas temáticas pertinentes con el propósito comunicativo en el que se enmarca el discurso.</w:t>
            </w:r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Produce textos verbales y no verbales a partir de los planes textuales que elabora según la tipología a desarrollar.</w:t>
            </w:r>
          </w:p>
        </w:tc>
        <w:tc>
          <w:tcPr>
            <w:tcW w:w="4253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E36180" w:rsidRDefault="00E3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5767" w:type="dxa"/>
            <w:gridSpan w:val="2"/>
            <w:shd w:val="clear" w:color="auto" w:fill="E7E6E6"/>
          </w:tcPr>
          <w:p w:rsidR="00E36180" w:rsidRDefault="006B6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5750" w:type="dxa"/>
            <w:gridSpan w:val="2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E36180">
        <w:trPr>
          <w:trHeight w:val="180"/>
        </w:trPr>
        <w:tc>
          <w:tcPr>
            <w:tcW w:w="5767" w:type="dxa"/>
            <w:gridSpan w:val="2"/>
          </w:tcPr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E36180" w:rsidRDefault="006B6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5" w:type="dxa"/>
            <w:gridSpan w:val="2"/>
          </w:tcPr>
          <w:p w:rsidR="00E36180" w:rsidRDefault="006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0" w:type="dxa"/>
            <w:gridSpan w:val="2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E36180" w:rsidRDefault="00E36180">
            <w:pPr>
              <w:rPr>
                <w:sz w:val="24"/>
                <w:szCs w:val="24"/>
              </w:rPr>
            </w:pPr>
          </w:p>
        </w:tc>
      </w:tr>
      <w:tr w:rsidR="00E36180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E36180" w:rsidRDefault="006B6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36180">
        <w:trPr>
          <w:trHeight w:val="180"/>
        </w:trPr>
        <w:tc>
          <w:tcPr>
            <w:tcW w:w="17272" w:type="dxa"/>
            <w:gridSpan w:val="6"/>
          </w:tcPr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6">
              <w:r w:rsidR="006B68D0">
                <w:rPr>
                  <w:color w:val="0563C1"/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7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E36180" w:rsidRDefault="00A30FD2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color w:val="000000"/>
                <w:sz w:val="24"/>
                <w:szCs w:val="24"/>
              </w:rPr>
            </w:pPr>
            <w:hyperlink r:id="rId18">
              <w:r w:rsidR="006B68D0">
                <w:rPr>
                  <w:color w:val="0563C1"/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E36180" w:rsidRDefault="006B68D0" w:rsidP="006B68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5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E36180" w:rsidRDefault="00E36180">
      <w:pPr>
        <w:spacing w:after="0" w:line="240" w:lineRule="auto"/>
        <w:rPr>
          <w:sz w:val="24"/>
          <w:szCs w:val="24"/>
        </w:rPr>
      </w:pPr>
    </w:p>
    <w:p w:rsidR="00E36180" w:rsidRDefault="006B68D0">
      <w:pPr>
        <w:spacing w:after="160" w:line="259" w:lineRule="auto"/>
        <w:rPr>
          <w:sz w:val="24"/>
          <w:szCs w:val="24"/>
        </w:rPr>
      </w:pPr>
      <w:r>
        <w:br w:type="page"/>
      </w:r>
    </w:p>
    <w:p w:rsidR="00E36180" w:rsidRDefault="00E36180">
      <w:pPr>
        <w:spacing w:line="240" w:lineRule="auto"/>
        <w:rPr>
          <w:b/>
          <w:sz w:val="24"/>
          <w:szCs w:val="24"/>
        </w:rPr>
      </w:pPr>
    </w:p>
    <w:tbl>
      <w:tblPr>
        <w:tblStyle w:val="af0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72"/>
      </w:tblGrid>
      <w:tr w:rsidR="00E36180">
        <w:trPr>
          <w:trHeight w:val="60"/>
        </w:trPr>
        <w:tc>
          <w:tcPr>
            <w:tcW w:w="17272" w:type="dxa"/>
            <w:shd w:val="clear" w:color="auto" w:fill="E7E6E6"/>
          </w:tcPr>
          <w:p w:rsidR="00E36180" w:rsidRDefault="006B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E36180">
        <w:trPr>
          <w:trHeight w:val="180"/>
        </w:trPr>
        <w:tc>
          <w:tcPr>
            <w:tcW w:w="17272" w:type="dxa"/>
          </w:tcPr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la importancia de los medios de comunicación, y la clasificación de textos según su intención comunicativa.</w:t>
            </w:r>
          </w:p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Utiliza los distintos medios de comunicación para producir textos orales y escritos utilizando los signos de puntuación, sinónimos, antónimos y opiniones personales.</w:t>
            </w:r>
          </w:p>
          <w:p w:rsidR="00E36180" w:rsidRDefault="006B68D0" w:rsidP="006B6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puntualmente portando  correctamente el uniforme que le corresponde cada día, llevando su cuaderno en orden y manteniendo una actitud de respeto y colaboración.</w:t>
            </w:r>
          </w:p>
        </w:tc>
      </w:tr>
    </w:tbl>
    <w:p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/>
    <w:p w:rsidR="00E36180" w:rsidRDefault="00E36180">
      <w:pPr>
        <w:spacing w:after="0" w:line="240" w:lineRule="auto"/>
        <w:jc w:val="center"/>
        <w:rPr>
          <w:sz w:val="24"/>
          <w:szCs w:val="24"/>
        </w:rPr>
      </w:pPr>
    </w:p>
    <w:p w:rsidR="00E36180" w:rsidRDefault="00E36180"/>
    <w:p w:rsidR="00E36180" w:rsidRDefault="00E36180"/>
    <w:sectPr w:rsidR="00E36180">
      <w:headerReference w:type="default" r:id="rId19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D2" w:rsidRDefault="00A30FD2">
      <w:pPr>
        <w:spacing w:after="0" w:line="240" w:lineRule="auto"/>
      </w:pPr>
      <w:r>
        <w:separator/>
      </w:r>
    </w:p>
  </w:endnote>
  <w:endnote w:type="continuationSeparator" w:id="0">
    <w:p w:rsidR="00A30FD2" w:rsidRDefault="00A3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D2" w:rsidRDefault="00A30FD2">
      <w:pPr>
        <w:spacing w:after="0" w:line="240" w:lineRule="auto"/>
      </w:pPr>
      <w:r>
        <w:separator/>
      </w:r>
    </w:p>
  </w:footnote>
  <w:footnote w:type="continuationSeparator" w:id="0">
    <w:p w:rsidR="00A30FD2" w:rsidRDefault="00A3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E36180" w:rsidRDefault="006B6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ESTUDIOS</w:t>
    </w:r>
  </w:p>
  <w:p w:rsidR="00E36180" w:rsidRDefault="00E3618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036"/>
    <w:multiLevelType w:val="multilevel"/>
    <w:tmpl w:val="257C8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53952"/>
    <w:multiLevelType w:val="multilevel"/>
    <w:tmpl w:val="95962F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9867A1"/>
    <w:multiLevelType w:val="multilevel"/>
    <w:tmpl w:val="CB3C4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0A6F83"/>
    <w:multiLevelType w:val="multilevel"/>
    <w:tmpl w:val="8E8E7C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7E0C74"/>
    <w:multiLevelType w:val="multilevel"/>
    <w:tmpl w:val="E8767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0"/>
    <w:rsid w:val="0024469B"/>
    <w:rsid w:val="00397EBF"/>
    <w:rsid w:val="006B68D0"/>
    <w:rsid w:val="00A30FD2"/>
    <w:rsid w:val="00A53CDE"/>
    <w:rsid w:val="00CB7AFF"/>
    <w:rsid w:val="00E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AF0A-A68C-4B33-9765-368ED99A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articles-352712_matriz_l.pdf" TargetMode="External"/><Relationship Id="rId13" Type="http://schemas.openxmlformats.org/officeDocument/2006/relationships/hyperlink" Target="http://www.mineducacion.gov.co/1759/articles-116042_archivo_pdf1.pdf" TargetMode="External"/><Relationship Id="rId18" Type="http://schemas.openxmlformats.org/officeDocument/2006/relationships/hyperlink" Target="http://aprende.colombiaaprende.edu.co/sites/default/files/naspublic/DBA_Lenguaj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sites/default/files/naspublic/DBA_Lenguaje.pdf" TargetMode="External"/><Relationship Id="rId17" Type="http://schemas.openxmlformats.org/officeDocument/2006/relationships/hyperlink" Target="http://aprende.colombiaaprende.edu.co/ckfinder/userfiles/files/articles-352712_matriz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articles-116042_archivo_pdf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rende.colombiaaprende.edu.co/ckfinder/userfiles/files/articles-352712_matriz_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DBA_Lenguaje.pdf" TargetMode="External"/><Relationship Id="rId10" Type="http://schemas.openxmlformats.org/officeDocument/2006/relationships/hyperlink" Target="http://www.mineducacion.gov.co/1759/articles-116042_archivo_pdf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DBA_Lenguaje.pdf" TargetMode="External"/><Relationship Id="rId14" Type="http://schemas.openxmlformats.org/officeDocument/2006/relationships/hyperlink" Target="http://aprende.colombiaaprende.edu.co/ckfinder/userfiles/files/articles-352712_matriz_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2555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2018-11-21T20:04:00Z</dcterms:created>
  <dcterms:modified xsi:type="dcterms:W3CDTF">2019-04-30T15:39:00Z</dcterms:modified>
</cp:coreProperties>
</file>