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40474C" w:rsidRPr="00C85A86" w:rsidRDefault="00AB5785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FÍSICA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11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Reconoce</w:t>
            </w:r>
            <w:r w:rsidRPr="00C85A86">
              <w:rPr>
                <w:rFonts w:eastAsia="Times New Roman" w:cs="Arial"/>
                <w:lang w:eastAsia="es-ES"/>
              </w:rPr>
              <w:t xml:space="preserve"> las características de los fenómenos periódicos y ondulatorios.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Deduce las ecuaciones de los movimientos ondulatorios y periódicos aplicándolas en la solución de problemas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Cumple con sus compromisos asignados,</w:t>
            </w:r>
            <w:r w:rsidR="00AB5785">
              <w:t xml:space="preserve"> </w:t>
            </w:r>
            <w:r w:rsidRPr="00C85A86">
              <w:t>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1. Movimiento ondulatorio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2. Sonido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3.Optica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1.1. Elementos y propiedades de las ondas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1.2. Clasificación de las ondas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1.3. Fenómenos ondulatorios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1.4. Ondas periódicas y ondas en una cuerda.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2.1 Propiedades del sonido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2.2 Velocidad del Sonido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2.3 Instrumentos de cuerda y de viento: tubos sonoros.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2.4. Efecto </w:t>
            </w:r>
            <w:proofErr w:type="spellStart"/>
            <w:r w:rsidRPr="00C85A86">
              <w:t>Doppler</w:t>
            </w:r>
            <w:proofErr w:type="spellEnd"/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3.1Teorías sobre la naturaleza, propagación y velocidad de la luz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3.2. Color y fenómenos ópticos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3.3.  lentes y espejos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3.4. El ojo humano y los instrumentos ópticos. Defectos de la visión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Identifico tecnologías desarrolladas en Colombia.</w:t>
            </w:r>
          </w:p>
          <w:p w:rsidR="0040474C" w:rsidRPr="00C85A86" w:rsidRDefault="0040474C" w:rsidP="00B8202F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Comprende la naturaleza de la propagación del sonido y de la luz como fenómenos ondulatorios (ondas mecánicas y electromagnéticas respectivamente).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movimiento ondulatorio.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del movimiento ondulatorio,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proofErr w:type="spellStart"/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proofErr w:type="spellEnd"/>
            <w:r w:rsidRPr="00AB5785">
              <w:rPr>
                <w:rFonts w:cstheme="minorHAnsi"/>
                <w:color w:val="000000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gafas de seguridad, algunos reactivos,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Establece diferencias entre los métodos para cargar eléctricamente un cuerpo y la formación del campo eléctrico y magnético.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Resuelve empleando la Ley de Coulomb, la ley de Ohm y las leyes de Kirchhoff situaciones problema relacionadas con fenómenos electromagnéticos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ACTITUDINAL: </w:t>
            </w:r>
            <w:r w:rsidRPr="00C85A86">
              <w:t>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 Electricidad y Magnetismo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4. Principios básicos de Relatividad y la teoría del interior del átomo.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5.  La cinemática a partir del cálculo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3.1.  Imanes, electroimanes e inducción electromagnética.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3.2. Campo magnético.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Leyes fundamentales sobre la electricidad.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3.2. Potencial y campo eléctrico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3.4. Circuitos de capacitores y resistencias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las fuerzas entre objetos  como interacciones debidas a la carga eléctrica y a la masa.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Establezco relaciones entre campo gravitacional y electrostático y entre campo eléctrico y magnético.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Analizo el desarrollo de los componentes de los circuitos eléctricos y su impacto en la vida diaria.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la interacción de las cargas en reposo generan cargas eléctricas y que cuando las cargas </w:t>
            </w:r>
            <w:r w:rsidRPr="00C85A86">
              <w:rPr>
                <w:rFonts w:cstheme="minorHAnsi"/>
              </w:rPr>
              <w:lastRenderedPageBreak/>
              <w:t>están en movimiento generan fuerzas magnéticas.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las relaciones entre corriente y voltaje en circuitos resistivos sencillos en serie, en paralelo y mixtos.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en electricidad y magnetismo.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electricidad y magnetismo,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hará al finalizar el periodo y se incluirán en el ponderado del </w:t>
            </w: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0"/>
              </w:numPr>
              <w:ind w:hanging="720"/>
              <w:jc w:val="both"/>
              <w:rPr>
                <w:rFonts w:cstheme="minorHAnsi"/>
              </w:rPr>
            </w:pPr>
            <w:proofErr w:type="spellStart"/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proofErr w:type="spellEnd"/>
            <w:r w:rsidRPr="00AB5785">
              <w:rPr>
                <w:rFonts w:cstheme="minorHAnsi"/>
                <w:color w:val="000000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Establece relaciones entre calor y temperatura.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t xml:space="preserve"> Aplica relaciones entre calor y temperatura para la resolución de problemas en la vida cotidiana.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 Calor y temperatura.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6.1 Termómetros y Escalas de Temperatura.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6.2 Dilatación térmica de los sólidos y los líquidos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6.3 Calor latente y específico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6.4.  Leyes de la Termodinámica.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6.5. Gases: Descripción, definición de Neumática y propiedades Teoría cinética de los gases, leyes sobre su comportamiento.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Explico la transformación de energía mecánica en energía térmica.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 xml:space="preserve">Comprende que la interacción de las cargas en reposo genera fuerzas </w:t>
            </w:r>
            <w:r w:rsidRPr="00C85A86">
              <w:lastRenderedPageBreak/>
              <w:t>eléctricas y que cuando las cargas están en movimiento genera fuerzas magnéticas.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calor y la temperatura.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electricidad y magnetismo,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registraran las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proofErr w:type="spellStart"/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proofErr w:type="spellEnd"/>
            <w:r w:rsidRPr="00AB5785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Analiza las diferentes clases de movimientos periódicos.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 el reconocimiento de las características de cada uno de los movimientos periódicos para la solución de situaciones </w:t>
            </w:r>
            <w:proofErr w:type="spellStart"/>
            <w:r w:rsidRPr="00C85A86">
              <w:rPr>
                <w:rFonts w:cstheme="minorHAnsi"/>
              </w:rPr>
              <w:t>problémicas</w:t>
            </w:r>
            <w:proofErr w:type="spellEnd"/>
            <w:r w:rsidRPr="00C85A86">
              <w:rPr>
                <w:rFonts w:cstheme="minorHAnsi"/>
              </w:rPr>
              <w:t>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7. Movimiento Armónico Simple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7.1Gráficas del M.A.S.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7.2 Leyes del péndulo simple. Tipos de Péndulos. 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7.3 Descripción de otros sistemas con Movimiento Armónico Simple.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7.4 Energía del M.A.S.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 w:rsidRPr="00C85A86"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 xml:space="preserve"> 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 xml:space="preserve">Comprende que la interacción de las cargas en reposo genera fuerzas </w:t>
            </w:r>
            <w:r w:rsidRPr="00C85A86">
              <w:lastRenderedPageBreak/>
              <w:t>eléctricas y que cuando las cargas están en movimiento genera fuerzas magnéticas.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movimiento armónico simple.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del movimiento armónico simple,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registraran las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proofErr w:type="spellStart"/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proofErr w:type="spellEnd"/>
            <w:r w:rsidRPr="00AB5785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AB5785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Describe con claridad el comportamiento de algunos objetos con diferentes cargas eléctricas, identificando las características ondulatorias del sonido y los fenómenos relacionados con la propagación de la luz.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  el comportamiento de algunos objetos con diferentes cargas eléctricas, características del sonido y fenómenos ópticos en la resolución de problemas.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  <w:bookmarkEnd w:id="0"/>
    </w:p>
    <w:sectPr w:rsidR="0040474C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2E" w:rsidRDefault="00DD392E">
      <w:pPr>
        <w:spacing w:after="0" w:line="240" w:lineRule="auto"/>
      </w:pPr>
      <w:r>
        <w:separator/>
      </w:r>
    </w:p>
  </w:endnote>
  <w:endnote w:type="continuationSeparator" w:id="0">
    <w:p w:rsidR="00DD392E" w:rsidRDefault="00DD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2E" w:rsidRDefault="00DD392E">
      <w:pPr>
        <w:spacing w:after="0" w:line="240" w:lineRule="auto"/>
      </w:pPr>
      <w:r>
        <w:separator/>
      </w:r>
    </w:p>
  </w:footnote>
  <w:footnote w:type="continuationSeparator" w:id="0">
    <w:p w:rsidR="00DD392E" w:rsidRDefault="00DD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10305916" wp14:editId="29D6573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608BA"/>
    <w:multiLevelType w:val="multilevel"/>
    <w:tmpl w:val="0C0A001F"/>
    <w:numStyleLink w:val="Estilo2"/>
  </w:abstractNum>
  <w:abstractNum w:abstractNumId="8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121C0"/>
    <w:multiLevelType w:val="multilevel"/>
    <w:tmpl w:val="0C0A001F"/>
    <w:numStyleLink w:val="Estilo2"/>
  </w:abstractNum>
  <w:abstractNum w:abstractNumId="15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C272D"/>
    <w:multiLevelType w:val="hybridMultilevel"/>
    <w:tmpl w:val="F3B4F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1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132A9"/>
    <w:multiLevelType w:val="hybridMultilevel"/>
    <w:tmpl w:val="564C3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2"/>
  </w:num>
  <w:num w:numId="5">
    <w:abstractNumId w:val="25"/>
  </w:num>
  <w:num w:numId="6">
    <w:abstractNumId w:val="20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3"/>
  </w:num>
  <w:num w:numId="12">
    <w:abstractNumId w:val="26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29"/>
  </w:num>
  <w:num w:numId="25">
    <w:abstractNumId w:val="2"/>
  </w:num>
  <w:num w:numId="26">
    <w:abstractNumId w:val="18"/>
  </w:num>
  <w:num w:numId="27">
    <w:abstractNumId w:val="24"/>
  </w:num>
  <w:num w:numId="28">
    <w:abstractNumId w:val="27"/>
  </w:num>
  <w:num w:numId="29">
    <w:abstractNumId w:val="13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421ED"/>
    <w:rsid w:val="00253EC7"/>
    <w:rsid w:val="0026732A"/>
    <w:rsid w:val="00286C39"/>
    <w:rsid w:val="002A1513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974E1"/>
    <w:rsid w:val="00A0645E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5785"/>
    <w:rsid w:val="00AB7326"/>
    <w:rsid w:val="00AD261C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CF10C9"/>
    <w:rsid w:val="00D009EB"/>
    <w:rsid w:val="00D03119"/>
    <w:rsid w:val="00D91279"/>
    <w:rsid w:val="00DB4154"/>
    <w:rsid w:val="00DD392E"/>
    <w:rsid w:val="00E1046B"/>
    <w:rsid w:val="00E11A4B"/>
    <w:rsid w:val="00E15F7C"/>
    <w:rsid w:val="00E25644"/>
    <w:rsid w:val="00E41EC8"/>
    <w:rsid w:val="00E6097C"/>
    <w:rsid w:val="00EB0C92"/>
    <w:rsid w:val="00EB48DA"/>
    <w:rsid w:val="00EB7929"/>
    <w:rsid w:val="00EC585E"/>
    <w:rsid w:val="00F1717F"/>
    <w:rsid w:val="00F27870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2938</Words>
  <Characters>16160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74</cp:revision>
  <dcterms:created xsi:type="dcterms:W3CDTF">2017-12-05T18:41:00Z</dcterms:created>
  <dcterms:modified xsi:type="dcterms:W3CDTF">2018-02-12T17:57:00Z</dcterms:modified>
</cp:coreProperties>
</file>