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7E190D">
        <w:tc>
          <w:tcPr>
            <w:tcW w:w="290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:rsidR="0040474C" w:rsidRPr="00C85A86" w:rsidRDefault="00A064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       10</w:t>
            </w:r>
          </w:p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2018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Comprende e identifica las distintas magnitudes básicas y derivadas de la física, realizar conversiones entre ellas expresadas en notación científica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</w:p>
          <w:p w:rsidR="0040474C" w:rsidRPr="00D00A51" w:rsidRDefault="0040474C" w:rsidP="00D00A51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t>Aplica correctamente en la descripción de situaciones experimentales y del entorno los procesos de medición, elaboración de gráficas y relación entre magnitudes físicas fundamentales y derivadas.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ACTITUDINAL: </w:t>
            </w:r>
            <w:r w:rsidRPr="00C85A86">
              <w:t>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1.Ciencia (definición y clasificación) 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2. Preliminares: Cifras significativas, Notación científica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 Análisis dimensional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4. cantidades vectoriales y escalares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5. Definiciones generales: 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cstheme="minorHAnsi"/>
              </w:rPr>
            </w:pPr>
            <w:r w:rsidRPr="00C85A86">
              <w:t>6. Cinemática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1.1.  La física como ciencia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1.2.  El método científico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2.1. Conversión de unidades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3.1. Análisis dimensional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4.1 Clasificación, operaciones (diferentes métodos), propiedades y situaciones problemáticas.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5.1. Mecánica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5.2. 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5.3. Trayectoria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6.1. Movimiento rectilíneo uniforme.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6.2. Movimiento rectilíneo uniforme acelerado.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6.3. Movimiento de Caída libre.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Movimiento en dos dimensiones.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6.4. Movimiento parabólico.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6.5. Velocidad y aceleración relativas.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Comprende que el reposo o el movimiento rectilíneo </w:t>
            </w:r>
            <w:proofErr w:type="spellStart"/>
            <w:r w:rsidRPr="00C85A86">
              <w:rPr>
                <w:rFonts w:cstheme="minorHAnsi"/>
              </w:rPr>
              <w:t>uniforme</w:t>
            </w:r>
            <w:proofErr w:type="gramStart"/>
            <w:r w:rsidRPr="00C85A86">
              <w:rPr>
                <w:rFonts w:cstheme="minorHAnsi"/>
              </w:rPr>
              <w:t>,se</w:t>
            </w:r>
            <w:proofErr w:type="spellEnd"/>
            <w:proofErr w:type="gramEnd"/>
            <w:r w:rsidRPr="00C85A86">
              <w:rPr>
                <w:rFonts w:cstheme="minorHAnsi"/>
              </w:rPr>
              <w:t xml:space="preserve"> presentan cuando las fuerzas aplicadas sobre el sistema se anulan entre ellas, y que en presencia de fuerzas resultantes no nulas se producen cambios de velocidad.  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conceptos básicos de física y mecánica.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los principios físicos y la mecánica, para encaminar la temática y despertar el interés de los estudiantes.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863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A0645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37" w:hanging="43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A0645E" w:rsidRDefault="0040474C" w:rsidP="00A0645E">
            <w:pPr>
              <w:pStyle w:val="Prrafodelista"/>
              <w:numPr>
                <w:ilvl w:val="0"/>
                <w:numId w:val="6"/>
              </w:numPr>
              <w:ind w:left="437" w:hanging="437"/>
              <w:jc w:val="both"/>
              <w:rPr>
                <w:rFonts w:cstheme="minorHAnsi"/>
              </w:rPr>
            </w:pPr>
            <w:proofErr w:type="spellStart"/>
            <w:r w:rsidRPr="00A0645E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A0645E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numPr>
                <w:ilvl w:val="0"/>
                <w:numId w:val="3"/>
              </w:numPr>
              <w:ind w:left="786"/>
              <w:contextualSpacing/>
              <w:jc w:val="both"/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A0645E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</w:p>
          <w:p w:rsidR="0040474C" w:rsidRPr="00C85A86" w:rsidRDefault="0040474C" w:rsidP="00B8202F">
            <w:pPr>
              <w:pStyle w:val="Prrafodelista"/>
              <w:ind w:left="409"/>
              <w:jc w:val="both"/>
            </w:pPr>
            <w:r w:rsidRPr="00C85A86">
              <w:t>Reconoce las leyes de Newton y las condiciones de rotación y equilibrio de diferentes cuerpos.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PROCEDIMENTAL: </w:t>
            </w:r>
            <w:r w:rsidRPr="00C85A86">
              <w:t>Elabora correctamente un modelo, sistema o instrumento didáctico para explicar el comportamiento de sistemas cotidianos empleando la teoría física relacionada con las leyes de Newton y la rotación de los cuerpos.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7. Movimiento Circular Uniforme.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8. Estática y Dinámica.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8.1 Leyes de Newton.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8.2. Tipos de fuerza.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8.3. Tipos de Equilibrio.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8.4. Máquinas, palancas y polea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Establezco relaciones obre las diferentes fuerzas que actúan sobre los cuerpos en reposo o en movimiento.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>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Modelo matemáticamente el movimiento de objetos cotidianos a partir de las fuerzas que actúan sobre ellos.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</w:t>
            </w:r>
            <w:r w:rsidRPr="00C85A86">
              <w:lastRenderedPageBreak/>
              <w:t>energía mecánica como un principio que permite cuantificar y explicar diferentes fenómenos mecánicos: choques entre cuerpos, movimiento 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leyes de newton y las condiciones de equilibrio.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las leyes de newton y las condiciones de equilibrio.,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proofErr w:type="spellStart"/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proofErr w:type="gramStart"/>
            <w:r w:rsidRPr="00D00A51">
              <w:rPr>
                <w:rFonts w:cstheme="minorHAnsi"/>
                <w:color w:val="000000"/>
              </w:rPr>
              <w:t>.</w:t>
            </w:r>
            <w:r w:rsidRPr="00D00A51">
              <w:rPr>
                <w:rFonts w:cstheme="minorHAnsi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409"/>
              <w:jc w:val="both"/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Describe correctamente fenómenos cotidianos y el funcionamiento de herramientas tecnológicas aplicando los principios y leyes de la hidrodinámica y la termodinámica.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t xml:space="preserve"> Aplica en la descripción de actividades experimentales sencillas las leyes y principios hidrodinámicos y térmicos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Cumple con sus compromisos asignados, asiste puntualmente a clases; portando correctamente el uniforme correspondiente a cada día.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9. Torque y las condiciones del equilibrio.</w:t>
            </w:r>
          </w:p>
          <w:p w:rsidR="0040474C" w:rsidRPr="00C85A86" w:rsidRDefault="0040474C" w:rsidP="00B8202F">
            <w:pPr>
              <w:pStyle w:val="Prrafodelista"/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 Datos históricos sobre fluidos, presión atmosférica, estados de la materia y densidad.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numPr>
                <w:ilvl w:val="0"/>
                <w:numId w:val="1"/>
              </w:numPr>
              <w:ind w:left="720"/>
              <w:contextualSpacing/>
              <w:jc w:val="both"/>
            </w:pPr>
            <w:r w:rsidRPr="00C85A86">
              <w:t>9.1. Rotación del cuerpo rígido.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10.1. Mecánica de fluidos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10.2. 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10.3. Presión hidrostática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10.4. Principios de Arquímedes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10.5. Hidrodinámica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10.6. Principio de pascal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10.7. Ecuación de la continuidad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 10.8. Principio de Bernoulli.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t>Identifico aplicaciones de diferentes modelos biológicos, químicos y físicos en procesos industriales y en el desarrollo tecnológico; analizo críticamente las implicaciones de sus usos.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el comportamiento de fluidos en movimiento y en reposo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Explico aplicaciones tecnológicas del modelo de mecánica de fluidos.</w:t>
            </w:r>
          </w:p>
          <w:p w:rsidR="0040474C" w:rsidRPr="00C85A86" w:rsidRDefault="0040474C" w:rsidP="00B8202F">
            <w:pPr>
              <w:pStyle w:val="Prrafodelista"/>
              <w:ind w:left="1919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movimiento pendular, caída libre, </w:t>
            </w:r>
            <w:r w:rsidRPr="00C85A86">
              <w:lastRenderedPageBreak/>
              <w:t>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mecánica de fluidos.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</w:t>
            </w:r>
            <w:proofErr w:type="gramStart"/>
            <w:r w:rsidRPr="00C85A86">
              <w:rPr>
                <w:rFonts w:cstheme="minorHAnsi"/>
              </w:rPr>
              <w:t>..</w:t>
            </w:r>
            <w:proofErr w:type="gramEnd"/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mecánica de fluidos,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CF10C9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proofErr w:type="spellStart"/>
            <w:r w:rsidRPr="00C85A86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C85A86">
              <w:rPr>
                <w:rFonts w:cstheme="minorHAnsi"/>
                <w:color w:val="000000"/>
              </w:rPr>
              <w:t xml:space="preserve">: resultará de la valoración del docente del área (dados los resultados obtenidos en los logros) y de otros </w:t>
            </w:r>
            <w:r w:rsidRPr="00C85A86">
              <w:rPr>
                <w:rFonts w:cstheme="minorHAnsi"/>
                <w:color w:val="000000"/>
              </w:rPr>
              <w:lastRenderedPageBreak/>
              <w:t>docentes pertenecientes a otras áreas</w:t>
            </w:r>
            <w:proofErr w:type="gramStart"/>
            <w:r w:rsidRPr="00C85A86">
              <w:rPr>
                <w:rFonts w:cstheme="minorHAnsi"/>
                <w:color w:val="000000"/>
              </w:rPr>
              <w:t>.</w:t>
            </w:r>
            <w:r w:rsidRPr="00C85A86">
              <w:rPr>
                <w:rFonts w:cstheme="minorHAnsi"/>
              </w:rPr>
              <w:t>.</w:t>
            </w:r>
            <w:proofErr w:type="gramEnd"/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00A51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t xml:space="preserve"> Comprende el concepto de trabajo, potencia y energía y sus relaciones, en diferentes campos de interacción.</w:t>
            </w:r>
            <w:r w:rsidRPr="00C85A86">
              <w:rPr>
                <w:rFonts w:cstheme="minorHAnsi"/>
              </w:rPr>
              <w:t xml:space="preserve"> 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15"/>
              </w:numPr>
              <w:ind w:left="360"/>
              <w:jc w:val="both"/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Pr="00C85A86">
              <w:t>Utiliza esquemas para explicar los conceptos desarrollados.</w:t>
            </w:r>
          </w:p>
          <w:p w:rsidR="0040474C" w:rsidRPr="00C85A86" w:rsidRDefault="0040474C" w:rsidP="00D00A5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t xml:space="preserve"> Cumple con sus compromisos asignados, asiste puntualmente a clases; portando correctamente el uniforme correspondiente a cada día.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11. Trabajo, potencia y energía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 xml:space="preserve">12. Leyes de </w:t>
            </w:r>
            <w:proofErr w:type="spellStart"/>
            <w:r w:rsidRPr="00C85A86">
              <w:t>Keppler</w:t>
            </w:r>
            <w:proofErr w:type="spellEnd"/>
            <w:r w:rsidRPr="00C85A86">
              <w:t xml:space="preserve"> y Gravitación Universal.</w:t>
            </w:r>
          </w:p>
          <w:p w:rsidR="0040474C" w:rsidRPr="00C85A86" w:rsidRDefault="0040474C" w:rsidP="00B8202F">
            <w:pPr>
              <w:jc w:val="both"/>
            </w:pP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13. Cantidad de movimiento.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11.1. Tipos de energía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11.2. Conservación de la energía.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11.3. Fuerzas conservativas y no conservativas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12.1. Impulso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12.2.Conservación de la cantidad de movimiento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12.3. Colisiones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720"/>
              <w:jc w:val="both"/>
            </w:pPr>
            <w:r w:rsidRPr="00C85A86">
              <w:t>12.4. Centro de masa</w:t>
            </w:r>
            <w:r w:rsidRPr="00C85A86">
              <w:rPr>
                <w:rFonts w:cstheme="minorHAnsi"/>
              </w:rPr>
              <w:t>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t>Utilizo modelos biológicos, físicos y químicos para explicar la transformación y conservación de la energía.</w:t>
            </w: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físicos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t>Establezco relaciones entre la conservación del momento lineal y el impulso en sistemas de objetos.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t>Analizo el potencial de los recursos naturales en la obtención de energía para diferentes usos.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 xml:space="preserve">Comprende la conservación de la energía mecánica como un principio que permite cuantificar y explicar diferentes fenómenos mecánicos: choques entre cuerpos, movimiento </w:t>
            </w:r>
            <w:r w:rsidRPr="00C85A86">
              <w:lastRenderedPageBreak/>
              <w:t>pendular, caída libre, deformación de un sistema masa-resorte.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Realización de la evaluación diagnostica de los pre-saberes,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conservación de la energía.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concepción de la conservación de la energía,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Evaluación </w:t>
            </w: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sumativa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00A51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</w:t>
            </w:r>
            <w:proofErr w:type="spellStart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se hará al finalizar el periodo y se incluirán en el ponderado del logro actitudinal.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</w:p>
          <w:p w:rsidR="0040474C" w:rsidRPr="00C85A86" w:rsidRDefault="0040474C" w:rsidP="00D00A5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79" w:hanging="579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en plenaria se registraran las valoraciones hechas por pares estudiantiles que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deberán ser justificadas para evitar subjetividades.</w:t>
            </w:r>
          </w:p>
          <w:p w:rsidR="0040474C" w:rsidRPr="00D00A51" w:rsidRDefault="0040474C" w:rsidP="00D00A51">
            <w:pPr>
              <w:pStyle w:val="Prrafodelista"/>
              <w:numPr>
                <w:ilvl w:val="0"/>
                <w:numId w:val="3"/>
              </w:numPr>
              <w:ind w:left="579" w:hanging="579"/>
              <w:jc w:val="both"/>
              <w:rPr>
                <w:rFonts w:cstheme="minorHAnsi"/>
              </w:rPr>
            </w:pPr>
            <w:proofErr w:type="spellStart"/>
            <w:r w:rsidRPr="00D00A51">
              <w:rPr>
                <w:rFonts w:cstheme="minorHAnsi"/>
                <w:b/>
                <w:bCs/>
                <w:color w:val="000000"/>
              </w:rPr>
              <w:t>Heteroevaluación</w:t>
            </w:r>
            <w:proofErr w:type="spellEnd"/>
            <w:r w:rsidRPr="00D00A51">
              <w:rPr>
                <w:rFonts w:cstheme="minorHAnsi"/>
                <w:color w:val="000000"/>
              </w:rPr>
              <w:t>: resultará de la valoración del docente del área (dados los resultados obtenidos en los logros) y de otros docentes pertenecientes a otras áreas</w:t>
            </w:r>
            <w:r w:rsidRPr="00D00A5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 y hojas milimetradas.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utensilios de laboratorio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786"/>
              <w:jc w:val="both"/>
              <w:rPr>
                <w:rFonts w:cstheme="minorHAnsi"/>
              </w:rPr>
            </w:pPr>
            <w:r w:rsidRPr="00C85A86">
              <w:t>BAUTISTA, Mauricio y Francia Salazar. Los Caminos del Saber, Física I. Editorial Santillana. Bogotá, Colombia. 2014.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00A51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Determina las relaciones físicas a partir de tablas de datos describiendo el movimiento de objetos con precisión la velocidad y la aceleración de los cuerpos. 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Aplica las relaciones físicas en la resolución de problemas en diferentes contextos.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EE" w:rsidRDefault="000569EE">
      <w:pPr>
        <w:spacing w:after="0" w:line="240" w:lineRule="auto"/>
      </w:pPr>
      <w:r>
        <w:separator/>
      </w:r>
    </w:p>
  </w:endnote>
  <w:endnote w:type="continuationSeparator" w:id="0">
    <w:p w:rsidR="000569EE" w:rsidRDefault="0005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EE" w:rsidRDefault="000569EE">
      <w:pPr>
        <w:spacing w:after="0" w:line="240" w:lineRule="auto"/>
      </w:pPr>
      <w:r>
        <w:separator/>
      </w:r>
    </w:p>
  </w:footnote>
  <w:footnote w:type="continuationSeparator" w:id="0">
    <w:p w:rsidR="000569EE" w:rsidRDefault="0005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02FAF4CB" wp14:editId="708DB9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08BA"/>
    <w:multiLevelType w:val="multilevel"/>
    <w:tmpl w:val="0C0A001F"/>
    <w:numStyleLink w:val="Estilo2"/>
  </w:abstractNum>
  <w:abstractNum w:abstractNumId="8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2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21C0"/>
    <w:multiLevelType w:val="multilevel"/>
    <w:tmpl w:val="0C0A001F"/>
    <w:numStyleLink w:val="Estilo2"/>
  </w:abstractNum>
  <w:abstractNum w:abstractNumId="15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C272D"/>
    <w:multiLevelType w:val="hybridMultilevel"/>
    <w:tmpl w:val="2E224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1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2"/>
  </w:num>
  <w:num w:numId="5">
    <w:abstractNumId w:val="25"/>
  </w:num>
  <w:num w:numId="6">
    <w:abstractNumId w:val="20"/>
  </w:num>
  <w:num w:numId="7">
    <w:abstractNumId w:val="19"/>
  </w:num>
  <w:num w:numId="8">
    <w:abstractNumId w:val="0"/>
  </w:num>
  <w:num w:numId="9">
    <w:abstractNumId w:val="16"/>
  </w:num>
  <w:num w:numId="10">
    <w:abstractNumId w:val="9"/>
  </w:num>
  <w:num w:numId="11">
    <w:abstractNumId w:val="23"/>
  </w:num>
  <w:num w:numId="12">
    <w:abstractNumId w:val="26"/>
  </w:num>
  <w:num w:numId="13">
    <w:abstractNumId w:val="21"/>
  </w:num>
  <w:num w:numId="14">
    <w:abstractNumId w:val="8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4"/>
  </w:num>
  <w:num w:numId="20">
    <w:abstractNumId w:val="1"/>
  </w:num>
  <w:num w:numId="21">
    <w:abstractNumId w:val="7"/>
  </w:num>
  <w:num w:numId="22">
    <w:abstractNumId w:val="15"/>
  </w:num>
  <w:num w:numId="23">
    <w:abstractNumId w:val="5"/>
  </w:num>
  <w:num w:numId="24">
    <w:abstractNumId w:val="28"/>
  </w:num>
  <w:num w:numId="25">
    <w:abstractNumId w:val="2"/>
  </w:num>
  <w:num w:numId="26">
    <w:abstractNumId w:val="18"/>
  </w:num>
  <w:num w:numId="27">
    <w:abstractNumId w:val="24"/>
  </w:num>
  <w:num w:numId="28">
    <w:abstractNumId w:val="27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569EE"/>
    <w:rsid w:val="00094923"/>
    <w:rsid w:val="000974BE"/>
    <w:rsid w:val="000C241D"/>
    <w:rsid w:val="000D1E15"/>
    <w:rsid w:val="001165E0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421ED"/>
    <w:rsid w:val="00253EC7"/>
    <w:rsid w:val="0026732A"/>
    <w:rsid w:val="00286C39"/>
    <w:rsid w:val="002A1513"/>
    <w:rsid w:val="002F60F5"/>
    <w:rsid w:val="003250E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E38A9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B19DE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E427A"/>
    <w:rsid w:val="00CF10C9"/>
    <w:rsid w:val="00D009EB"/>
    <w:rsid w:val="00D00A51"/>
    <w:rsid w:val="00D03119"/>
    <w:rsid w:val="00D91279"/>
    <w:rsid w:val="00DB4154"/>
    <w:rsid w:val="00E1046B"/>
    <w:rsid w:val="00E11A4B"/>
    <w:rsid w:val="00E15F7C"/>
    <w:rsid w:val="00E25644"/>
    <w:rsid w:val="00E41EC8"/>
    <w:rsid w:val="00E6097C"/>
    <w:rsid w:val="00EB48DA"/>
    <w:rsid w:val="00EB7929"/>
    <w:rsid w:val="00EC585E"/>
    <w:rsid w:val="00F1717F"/>
    <w:rsid w:val="00F27870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3059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ECS</cp:lastModifiedBy>
  <cp:revision>72</cp:revision>
  <dcterms:created xsi:type="dcterms:W3CDTF">2017-12-05T18:41:00Z</dcterms:created>
  <dcterms:modified xsi:type="dcterms:W3CDTF">2018-02-12T17:46:00Z</dcterms:modified>
</cp:coreProperties>
</file>