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C0" w:rsidRPr="003712C5" w:rsidRDefault="00D033C0"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2749"/>
        <w:gridCol w:w="2733"/>
        <w:gridCol w:w="2682"/>
        <w:gridCol w:w="2601"/>
        <w:gridCol w:w="2649"/>
        <w:gridCol w:w="2644"/>
      </w:tblGrid>
      <w:tr w:rsidR="00D033C0" w:rsidRPr="003712C5" w:rsidTr="006F716D">
        <w:tc>
          <w:tcPr>
            <w:tcW w:w="2901"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ASIGNATURA:</w:t>
            </w:r>
          </w:p>
        </w:tc>
        <w:tc>
          <w:tcPr>
            <w:tcW w:w="2902" w:type="dxa"/>
          </w:tcPr>
          <w:p w:rsidR="00D033C0" w:rsidRPr="003712C5" w:rsidRDefault="00D033C0" w:rsidP="003712C5">
            <w:pPr>
              <w:rPr>
                <w:rFonts w:cstheme="minorHAnsi"/>
                <w:sz w:val="24"/>
                <w:szCs w:val="24"/>
              </w:rPr>
            </w:pPr>
            <w:r w:rsidRPr="003712C5">
              <w:rPr>
                <w:rFonts w:cstheme="minorHAnsi"/>
                <w:sz w:val="24"/>
                <w:szCs w:val="24"/>
              </w:rPr>
              <w:t>ESTADÍSTICA</w:t>
            </w:r>
          </w:p>
          <w:p w:rsidR="00D033C0" w:rsidRPr="003712C5" w:rsidRDefault="00D033C0" w:rsidP="003712C5">
            <w:pPr>
              <w:rPr>
                <w:rFonts w:cstheme="minorHAnsi"/>
                <w:b/>
                <w:sz w:val="24"/>
                <w:szCs w:val="24"/>
              </w:rPr>
            </w:pPr>
          </w:p>
        </w:tc>
        <w:tc>
          <w:tcPr>
            <w:tcW w:w="2902"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 xml:space="preserve">GRADO: </w:t>
            </w:r>
          </w:p>
        </w:tc>
        <w:tc>
          <w:tcPr>
            <w:tcW w:w="2902" w:type="dxa"/>
          </w:tcPr>
          <w:p w:rsidR="00D033C0" w:rsidRPr="003712C5" w:rsidRDefault="00D033C0" w:rsidP="003712C5">
            <w:pPr>
              <w:rPr>
                <w:rFonts w:cstheme="minorHAnsi"/>
                <w:sz w:val="24"/>
                <w:szCs w:val="24"/>
              </w:rPr>
            </w:pPr>
            <w:r w:rsidRPr="003712C5">
              <w:rPr>
                <w:rFonts w:cstheme="minorHAnsi"/>
                <w:sz w:val="24"/>
                <w:szCs w:val="24"/>
              </w:rPr>
              <w:t xml:space="preserve">                   9</w:t>
            </w:r>
          </w:p>
        </w:tc>
        <w:tc>
          <w:tcPr>
            <w:tcW w:w="2902"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AÑO:</w:t>
            </w:r>
          </w:p>
        </w:tc>
        <w:tc>
          <w:tcPr>
            <w:tcW w:w="2902" w:type="dxa"/>
          </w:tcPr>
          <w:p w:rsidR="00D033C0" w:rsidRPr="003712C5" w:rsidRDefault="00D033C0" w:rsidP="003712C5">
            <w:pPr>
              <w:rPr>
                <w:rFonts w:cstheme="minorHAnsi"/>
                <w:sz w:val="24"/>
                <w:szCs w:val="24"/>
              </w:rPr>
            </w:pPr>
            <w:r w:rsidRPr="003712C5">
              <w:rPr>
                <w:rFonts w:cstheme="minorHAnsi"/>
                <w:sz w:val="24"/>
                <w:szCs w:val="24"/>
              </w:rPr>
              <w:t>2018</w:t>
            </w:r>
          </w:p>
        </w:tc>
      </w:tr>
    </w:tbl>
    <w:p w:rsidR="00D033C0" w:rsidRPr="003712C5" w:rsidRDefault="00D033C0" w:rsidP="003712C5">
      <w:pPr>
        <w:spacing w:line="240" w:lineRule="auto"/>
        <w:rPr>
          <w:rFonts w:cstheme="minorHAnsi"/>
          <w:sz w:val="24"/>
          <w:szCs w:val="24"/>
        </w:rPr>
      </w:pPr>
    </w:p>
    <w:p w:rsidR="00D033C0" w:rsidRPr="003712C5" w:rsidRDefault="00D033C0" w:rsidP="000554CE">
      <w:pPr>
        <w:spacing w:line="240" w:lineRule="auto"/>
        <w:jc w:val="center"/>
        <w:rPr>
          <w:rFonts w:cstheme="minorHAnsi"/>
          <w:b/>
          <w:sz w:val="24"/>
          <w:szCs w:val="24"/>
          <w:u w:val="single"/>
        </w:rPr>
      </w:pPr>
      <w:r w:rsidRPr="003712C5">
        <w:rPr>
          <w:rFonts w:cstheme="minorHAnsi"/>
          <w:b/>
          <w:sz w:val="24"/>
          <w:szCs w:val="24"/>
          <w:u w:val="single"/>
        </w:rPr>
        <w:t>PRIMER PERIODO</w:t>
      </w:r>
    </w:p>
    <w:p w:rsidR="00D033C0" w:rsidRPr="003712C5" w:rsidRDefault="00D033C0"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115"/>
        <w:gridCol w:w="1365"/>
        <w:gridCol w:w="2600"/>
        <w:gridCol w:w="2714"/>
        <w:gridCol w:w="1288"/>
        <w:gridCol w:w="3976"/>
      </w:tblGrid>
      <w:tr w:rsidR="00D033C0" w:rsidRPr="003712C5" w:rsidTr="006F716D">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REFERENTES DE CALIDAD</w:t>
            </w:r>
          </w:p>
        </w:tc>
        <w:tc>
          <w:tcPr>
            <w:tcW w:w="4351"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LOGROS</w:t>
            </w:r>
          </w:p>
        </w:tc>
        <w:tc>
          <w:tcPr>
            <w:tcW w:w="435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EJE TEMÁTICO</w:t>
            </w:r>
          </w:p>
        </w:tc>
        <w:tc>
          <w:tcPr>
            <w:tcW w:w="4351"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TEMAS/SUBTEMAS</w:t>
            </w:r>
          </w:p>
        </w:tc>
      </w:tr>
      <w:tr w:rsidR="00D033C0" w:rsidRPr="003712C5" w:rsidTr="006F716D">
        <w:trPr>
          <w:trHeight w:val="176"/>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ESTÁNDARES DE COMPETENCIAS U ORIENTACIONES PEDAGÓGICAS</w:t>
            </w:r>
          </w:p>
        </w:tc>
        <w:tc>
          <w:tcPr>
            <w:tcW w:w="4351" w:type="dxa"/>
            <w:gridSpan w:val="2"/>
            <w:vMerge w:val="restart"/>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Conoce y comprende los elementos para caracterizar variables cualitativas y cuantitativas y los utiliza para analizar conjuntos de datos.</w:t>
            </w:r>
          </w:p>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Establece conclusiones del comportamiento de variables estadísticas, a partir de su caracterización.</w:t>
            </w:r>
          </w:p>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llevando su cuaderno en orden y manteniendo una actitud de respeto y colaboración.</w:t>
            </w:r>
          </w:p>
        </w:tc>
        <w:tc>
          <w:tcPr>
            <w:tcW w:w="4350" w:type="dxa"/>
            <w:gridSpan w:val="2"/>
            <w:vMerge w:val="restart"/>
          </w:tcPr>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Definiciones iniciales.</w:t>
            </w:r>
          </w:p>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Caracterización de variables Estadísticas.</w:t>
            </w:r>
          </w:p>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Caracterización de dos variables cualitativas.</w:t>
            </w:r>
          </w:p>
        </w:tc>
        <w:tc>
          <w:tcPr>
            <w:tcW w:w="4351" w:type="dxa"/>
            <w:vMerge w:val="restart"/>
          </w:tcPr>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Conceptos básicos de la Estadística.</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Distribución de frecuencias.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Diagrama de barras. </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Diagrama circular.</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Diagrama de tallo y hojas.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Gráfica de puntos.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Histograma.</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Ojivas.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Tablas de contingencia</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Tabla marginal</w:t>
            </w:r>
          </w:p>
          <w:p w:rsidR="00D033C0" w:rsidRPr="003712C5" w:rsidRDefault="00D033C0" w:rsidP="003712C5">
            <w:pPr>
              <w:pStyle w:val="Prrafodelista"/>
              <w:ind w:left="409"/>
              <w:contextualSpacing w:val="0"/>
              <w:rPr>
                <w:rFonts w:cstheme="minorHAnsi"/>
                <w:sz w:val="24"/>
                <w:szCs w:val="24"/>
              </w:rPr>
            </w:pPr>
          </w:p>
        </w:tc>
      </w:tr>
      <w:tr w:rsidR="00D033C0" w:rsidRPr="003712C5" w:rsidTr="006F716D">
        <w:trPr>
          <w:trHeight w:val="142"/>
        </w:trPr>
        <w:tc>
          <w:tcPr>
            <w:tcW w:w="435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Selecciono y uso algunos métodos estadísticos adecuados al tipo de problema y de información, y al nivel de la escala en la que esta se representa.</w:t>
            </w:r>
          </w:p>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Reconozco cómo diferentes maneras de representación de información pueden originar distintas interpretaciones.</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DERECHOS BÁSICOS DE APRENDIZAJE</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94"/>
        </w:trPr>
        <w:tc>
          <w:tcPr>
            <w:tcW w:w="4350" w:type="dxa"/>
          </w:tcPr>
          <w:p w:rsidR="00D033C0" w:rsidRPr="003712C5" w:rsidRDefault="000554CE" w:rsidP="003712C5">
            <w:pPr>
              <w:pStyle w:val="Prrafodelista"/>
              <w:numPr>
                <w:ilvl w:val="0"/>
                <w:numId w:val="22"/>
              </w:numPr>
              <w:contextualSpacing w:val="0"/>
              <w:rPr>
                <w:rFonts w:cstheme="minorHAnsi"/>
                <w:sz w:val="24"/>
                <w:szCs w:val="24"/>
              </w:rPr>
            </w:pPr>
            <w:r w:rsidRPr="000554CE">
              <w:rPr>
                <w:rFonts w:cstheme="minorHAnsi"/>
                <w:color w:val="FF0000"/>
                <w:sz w:val="24"/>
                <w:szCs w:val="24"/>
              </w:rPr>
              <w:t>¿??????????????</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580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METODOLOGÍA</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RECURSOS</w:t>
            </w:r>
          </w:p>
        </w:tc>
      </w:tr>
      <w:tr w:rsidR="00D033C0" w:rsidRPr="003712C5" w:rsidTr="006F716D">
        <w:trPr>
          <w:trHeight w:val="197"/>
        </w:trPr>
        <w:tc>
          <w:tcPr>
            <w:tcW w:w="5800" w:type="dxa"/>
            <w:gridSpan w:val="2"/>
          </w:tcPr>
          <w:p w:rsidR="00D033C0" w:rsidRPr="003712C5" w:rsidRDefault="00D033C0" w:rsidP="003712C5">
            <w:pPr>
              <w:rPr>
                <w:rFonts w:cstheme="minorHAnsi"/>
                <w:sz w:val="24"/>
                <w:szCs w:val="24"/>
              </w:rPr>
            </w:pPr>
            <w:r w:rsidRPr="003712C5">
              <w:rPr>
                <w:rFonts w:cstheme="minorHAnsi"/>
                <w:sz w:val="24"/>
                <w:szCs w:val="24"/>
              </w:rPr>
              <w:t xml:space="preserve">Activación de saberes previos, por medio de lectura comprensiva sobre breve historia de la Estadística. Se </w:t>
            </w:r>
            <w:r w:rsidRPr="003712C5">
              <w:rPr>
                <w:rFonts w:cstheme="minorHAnsi"/>
                <w:sz w:val="24"/>
                <w:szCs w:val="24"/>
              </w:rPr>
              <w:lastRenderedPageBreak/>
              <w:t xml:space="preserve">plantearán algunas preguntas orientadoras y se socializarán. En el tablero profundizaré el concepto de  Estadística, los elementos básicos,  la aplicación de la estadística en los diferentes campos y la caracterización de variables Estadísticas. </w:t>
            </w: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 xml:space="preserve">Se aplicará taller valorativo sobre </w:t>
            </w:r>
            <w:r w:rsidRPr="003712C5">
              <w:rPr>
                <w:rFonts w:cstheme="minorHAnsi"/>
                <w:sz w:val="24"/>
                <w:szCs w:val="24"/>
              </w:rPr>
              <w:lastRenderedPageBreak/>
              <w:t>caracterización de variables Estadísticas.</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D033C0" w:rsidRPr="003712C5" w:rsidRDefault="00D033C0" w:rsidP="003712C5">
            <w:pPr>
              <w:rPr>
                <w:rFonts w:cstheme="minorHAnsi"/>
                <w:sz w:val="24"/>
                <w:szCs w:val="24"/>
              </w:rPr>
            </w:pP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Textos escolares.</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Tablero.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D033C0" w:rsidRPr="003712C5" w:rsidRDefault="00D033C0" w:rsidP="003712C5">
            <w:pPr>
              <w:pStyle w:val="Prrafodelista"/>
              <w:ind w:left="360"/>
              <w:contextualSpacing w:val="0"/>
              <w:rPr>
                <w:rFonts w:cstheme="minorHAnsi"/>
                <w:sz w:val="24"/>
                <w:szCs w:val="24"/>
              </w:rPr>
            </w:pPr>
          </w:p>
        </w:tc>
      </w:tr>
      <w:tr w:rsidR="00D033C0" w:rsidRPr="003712C5" w:rsidTr="006F716D">
        <w:trPr>
          <w:trHeight w:val="70"/>
        </w:trPr>
        <w:tc>
          <w:tcPr>
            <w:tcW w:w="17402" w:type="dxa"/>
            <w:gridSpan w:val="6"/>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lastRenderedPageBreak/>
              <w:t>BIBLIOGRAFÍA</w:t>
            </w:r>
          </w:p>
        </w:tc>
      </w:tr>
      <w:tr w:rsidR="00D033C0" w:rsidRPr="003712C5" w:rsidTr="006F716D">
        <w:trPr>
          <w:trHeight w:val="197"/>
        </w:trPr>
        <w:tc>
          <w:tcPr>
            <w:tcW w:w="17402" w:type="dxa"/>
            <w:gridSpan w:val="6"/>
          </w:tcPr>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9° “Aprender juntos” editorial S.M.</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D033C0" w:rsidRPr="003712C5" w:rsidRDefault="00D033C0" w:rsidP="003712C5">
      <w:pPr>
        <w:spacing w:line="240" w:lineRule="auto"/>
        <w:rPr>
          <w:rFonts w:cstheme="minorHAnsi"/>
          <w:sz w:val="24"/>
          <w:szCs w:val="24"/>
        </w:rPr>
      </w:pPr>
    </w:p>
    <w:p w:rsidR="00D033C0" w:rsidRPr="003712C5" w:rsidRDefault="00D033C0" w:rsidP="003712C5">
      <w:pPr>
        <w:spacing w:after="160" w:line="240" w:lineRule="auto"/>
        <w:rPr>
          <w:rFonts w:cstheme="minorHAnsi"/>
          <w:sz w:val="24"/>
          <w:szCs w:val="24"/>
        </w:rPr>
      </w:pPr>
      <w:r w:rsidRPr="003712C5">
        <w:rPr>
          <w:rFonts w:cstheme="minorHAnsi"/>
          <w:sz w:val="24"/>
          <w:szCs w:val="24"/>
        </w:rPr>
        <w:br w:type="page"/>
      </w:r>
    </w:p>
    <w:p w:rsidR="00D033C0" w:rsidRPr="003712C5" w:rsidRDefault="00D033C0" w:rsidP="000554CE">
      <w:pPr>
        <w:spacing w:line="240" w:lineRule="auto"/>
        <w:jc w:val="center"/>
        <w:rPr>
          <w:rFonts w:cstheme="minorHAnsi"/>
          <w:b/>
          <w:sz w:val="24"/>
          <w:szCs w:val="24"/>
          <w:u w:val="single"/>
        </w:rPr>
      </w:pPr>
      <w:r w:rsidRPr="003712C5">
        <w:rPr>
          <w:rFonts w:cstheme="minorHAnsi"/>
          <w:b/>
          <w:sz w:val="24"/>
          <w:szCs w:val="24"/>
          <w:u w:val="single"/>
        </w:rPr>
        <w:lastRenderedPageBreak/>
        <w:t>SEGUNDO PERIODO</w:t>
      </w:r>
    </w:p>
    <w:p w:rsidR="00D033C0" w:rsidRPr="003712C5" w:rsidRDefault="00D033C0"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4068"/>
        <w:gridCol w:w="1375"/>
        <w:gridCol w:w="2635"/>
        <w:gridCol w:w="2670"/>
        <w:gridCol w:w="1290"/>
        <w:gridCol w:w="4020"/>
      </w:tblGrid>
      <w:tr w:rsidR="00D033C0" w:rsidRPr="003712C5" w:rsidTr="006F716D">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REFERENTES DE CALIDAD</w:t>
            </w:r>
          </w:p>
        </w:tc>
        <w:tc>
          <w:tcPr>
            <w:tcW w:w="4351"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LOGROS</w:t>
            </w:r>
          </w:p>
        </w:tc>
        <w:tc>
          <w:tcPr>
            <w:tcW w:w="435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EJE TEMÁTICO</w:t>
            </w:r>
          </w:p>
        </w:tc>
        <w:tc>
          <w:tcPr>
            <w:tcW w:w="4351"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TEMAS/SUBTEMAS</w:t>
            </w:r>
          </w:p>
        </w:tc>
      </w:tr>
      <w:tr w:rsidR="00D033C0" w:rsidRPr="003712C5" w:rsidTr="006F716D">
        <w:trPr>
          <w:trHeight w:val="176"/>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ESTÁNDARES DE COMPETENCIAS U ORIENTACIONES PEDAGÓGICAS</w:t>
            </w:r>
          </w:p>
        </w:tc>
        <w:tc>
          <w:tcPr>
            <w:tcW w:w="4351" w:type="dxa"/>
            <w:gridSpan w:val="2"/>
            <w:vMerge w:val="restart"/>
          </w:tcPr>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Conoce, comprende y diferencia correctamente, los métodos numéricos  para caracterizar una variable.</w:t>
            </w:r>
          </w:p>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Calcula e interpreta las medidas de centralización. Localización y dispersión en un conjunto de datos.</w:t>
            </w:r>
          </w:p>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Medidas de centralización.</w:t>
            </w:r>
          </w:p>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Medidas de localización.</w:t>
            </w:r>
          </w:p>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Medidas de variabilidad.</w:t>
            </w:r>
          </w:p>
        </w:tc>
        <w:tc>
          <w:tcPr>
            <w:tcW w:w="4351" w:type="dxa"/>
            <w:vMerge w:val="restart"/>
          </w:tcPr>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Media, mediana y moda</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Cuartiles, </w:t>
            </w:r>
            <w:proofErr w:type="spellStart"/>
            <w:r w:rsidRPr="003712C5">
              <w:rPr>
                <w:rFonts w:cstheme="minorHAnsi"/>
                <w:sz w:val="24"/>
                <w:szCs w:val="24"/>
              </w:rPr>
              <w:t>deciles</w:t>
            </w:r>
            <w:proofErr w:type="spellEnd"/>
            <w:r w:rsidRPr="003712C5">
              <w:rPr>
                <w:rFonts w:cstheme="minorHAnsi"/>
                <w:sz w:val="24"/>
                <w:szCs w:val="24"/>
              </w:rPr>
              <w:t xml:space="preserve"> y percentiles.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Diagrama de caja y bigotes.</w:t>
            </w:r>
          </w:p>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sz w:val="24"/>
                <w:szCs w:val="24"/>
              </w:rPr>
              <w:t>Rango, varianza, deviación estándar y coeficiente de variación.</w:t>
            </w:r>
          </w:p>
        </w:tc>
      </w:tr>
      <w:tr w:rsidR="00D033C0" w:rsidRPr="003712C5" w:rsidTr="006F716D">
        <w:trPr>
          <w:trHeight w:val="142"/>
        </w:trPr>
        <w:tc>
          <w:tcPr>
            <w:tcW w:w="435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Interpreto y utilizo conceptos de media, mediana y moda y explico sus diferencias en distribuciones de distinta dispersión y asimetría.</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DERECHOS BÁSICOS DE APRENDIZAJE</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94"/>
        </w:trPr>
        <w:tc>
          <w:tcPr>
            <w:tcW w:w="435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Propone un diseño estadístico adecuado para resolver una pregunta que indaga por la comparación sobre las distribuciones en dos grupos de datos, para lo cual usa comprensivamente diagrama de caja, medidas de tendencia central, de variación y de localización.</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580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METODOLOGÍA</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RECURSOS</w:t>
            </w:r>
          </w:p>
        </w:tc>
      </w:tr>
      <w:tr w:rsidR="00D033C0" w:rsidRPr="003712C5" w:rsidTr="006F716D">
        <w:trPr>
          <w:trHeight w:val="1782"/>
        </w:trPr>
        <w:tc>
          <w:tcPr>
            <w:tcW w:w="5800" w:type="dxa"/>
            <w:gridSpan w:val="2"/>
          </w:tcPr>
          <w:p w:rsidR="00D033C0" w:rsidRPr="003712C5" w:rsidRDefault="00D033C0" w:rsidP="003712C5">
            <w:pPr>
              <w:rPr>
                <w:rFonts w:cstheme="minorHAnsi"/>
                <w:sz w:val="24"/>
                <w:szCs w:val="24"/>
              </w:rPr>
            </w:pPr>
            <w:r w:rsidRPr="003712C5">
              <w:rPr>
                <w:rFonts w:cstheme="minorHAnsi"/>
                <w:sz w:val="24"/>
                <w:szCs w:val="24"/>
              </w:rPr>
              <w:t>Activación de saberes previos, por medio de una pregunta, se socializarán las respuestas de los Estudiantes. En el tablero retroalimentaré la temática, método de aplicación de las diferentes medidas, análisis e interpretación de datos.</w:t>
            </w: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Se aplicará taller valorativo sobre medidas de centralización, de dispersión y de posición.</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D033C0" w:rsidRPr="003712C5" w:rsidRDefault="00D033C0" w:rsidP="003712C5">
            <w:pPr>
              <w:rPr>
                <w:rFonts w:cstheme="minorHAnsi"/>
                <w:sz w:val="24"/>
                <w:szCs w:val="24"/>
              </w:rPr>
            </w:pP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Textos escolares.</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D033C0" w:rsidRPr="003712C5" w:rsidRDefault="00D033C0" w:rsidP="003712C5">
            <w:pPr>
              <w:pStyle w:val="Prrafodelista"/>
              <w:ind w:left="360"/>
              <w:contextualSpacing w:val="0"/>
              <w:rPr>
                <w:rFonts w:cstheme="minorHAnsi"/>
                <w:sz w:val="24"/>
                <w:szCs w:val="24"/>
              </w:rPr>
            </w:pPr>
          </w:p>
        </w:tc>
      </w:tr>
      <w:tr w:rsidR="00D033C0" w:rsidRPr="003712C5" w:rsidTr="006F716D">
        <w:trPr>
          <w:trHeight w:val="70"/>
        </w:trPr>
        <w:tc>
          <w:tcPr>
            <w:tcW w:w="17402" w:type="dxa"/>
            <w:gridSpan w:val="6"/>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BIBLIOGRAFÍA</w:t>
            </w:r>
          </w:p>
        </w:tc>
      </w:tr>
      <w:tr w:rsidR="00D033C0" w:rsidRPr="003712C5" w:rsidTr="006F716D">
        <w:trPr>
          <w:trHeight w:val="197"/>
        </w:trPr>
        <w:tc>
          <w:tcPr>
            <w:tcW w:w="17402" w:type="dxa"/>
            <w:gridSpan w:val="6"/>
          </w:tcPr>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lastRenderedPageBreak/>
              <w:t>Matemáticas 9° “Aprender juntos” editorial S.M.</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D033C0" w:rsidRPr="003712C5" w:rsidRDefault="00D033C0" w:rsidP="003712C5">
      <w:pPr>
        <w:spacing w:after="160" w:line="240" w:lineRule="auto"/>
        <w:rPr>
          <w:rFonts w:cstheme="minorHAnsi"/>
          <w:sz w:val="24"/>
          <w:szCs w:val="24"/>
        </w:rPr>
      </w:pPr>
      <w:r w:rsidRPr="003712C5">
        <w:rPr>
          <w:rFonts w:cstheme="minorHAnsi"/>
          <w:sz w:val="24"/>
          <w:szCs w:val="24"/>
        </w:rPr>
        <w:br w:type="page"/>
      </w:r>
    </w:p>
    <w:p w:rsidR="00D033C0" w:rsidRPr="003712C5" w:rsidRDefault="00D033C0" w:rsidP="000554CE">
      <w:pPr>
        <w:spacing w:line="240" w:lineRule="auto"/>
        <w:jc w:val="center"/>
        <w:rPr>
          <w:rFonts w:cstheme="minorHAnsi"/>
          <w:b/>
          <w:sz w:val="24"/>
          <w:szCs w:val="24"/>
          <w:u w:val="single"/>
        </w:rPr>
      </w:pPr>
      <w:r w:rsidRPr="003712C5">
        <w:rPr>
          <w:rFonts w:cstheme="minorHAnsi"/>
          <w:b/>
          <w:sz w:val="24"/>
          <w:szCs w:val="24"/>
          <w:u w:val="single"/>
        </w:rPr>
        <w:lastRenderedPageBreak/>
        <w:t>TERCER PERIODO</w:t>
      </w:r>
    </w:p>
    <w:p w:rsidR="00D033C0" w:rsidRPr="003712C5" w:rsidRDefault="00D033C0"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52"/>
        <w:gridCol w:w="1377"/>
        <w:gridCol w:w="2644"/>
        <w:gridCol w:w="2663"/>
        <w:gridCol w:w="1292"/>
        <w:gridCol w:w="4030"/>
      </w:tblGrid>
      <w:tr w:rsidR="00D033C0" w:rsidRPr="003712C5" w:rsidTr="006F716D">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REFERENTES DE CALIDAD</w:t>
            </w:r>
          </w:p>
        </w:tc>
        <w:tc>
          <w:tcPr>
            <w:tcW w:w="4351"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LOGROS</w:t>
            </w:r>
          </w:p>
        </w:tc>
        <w:tc>
          <w:tcPr>
            <w:tcW w:w="435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EJE TEMÁTICO</w:t>
            </w:r>
          </w:p>
        </w:tc>
        <w:tc>
          <w:tcPr>
            <w:tcW w:w="4351"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TEMAS/SUBTEMAS</w:t>
            </w:r>
          </w:p>
        </w:tc>
      </w:tr>
      <w:tr w:rsidR="00D033C0" w:rsidRPr="003712C5" w:rsidTr="006F716D">
        <w:trPr>
          <w:trHeight w:val="176"/>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ESTÁNDARES DE COMPETENCIAS U ORIENTACIONES PEDAGÓGICAS</w:t>
            </w:r>
          </w:p>
        </w:tc>
        <w:tc>
          <w:tcPr>
            <w:tcW w:w="4351" w:type="dxa"/>
            <w:gridSpan w:val="2"/>
            <w:vMerge w:val="restart"/>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Utiliza los conjuntos para desarrollar los elementos de conteo y calcular la probabilidad.</w:t>
            </w:r>
          </w:p>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Aplica  la teoría de conjuntos para determinar los elementos de un evento y los diferentes tipos de eventos.</w:t>
            </w:r>
          </w:p>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Teoría de la Probabilidad.</w:t>
            </w:r>
          </w:p>
        </w:tc>
        <w:tc>
          <w:tcPr>
            <w:tcW w:w="4351" w:type="dxa"/>
            <w:vMerge w:val="restart"/>
          </w:tcPr>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Experimento Aleatorio</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Espacio </w:t>
            </w:r>
            <w:proofErr w:type="spellStart"/>
            <w:r w:rsidRPr="003712C5">
              <w:rPr>
                <w:rFonts w:cstheme="minorHAnsi"/>
                <w:sz w:val="24"/>
                <w:szCs w:val="24"/>
              </w:rPr>
              <w:t>muestral</w:t>
            </w:r>
            <w:proofErr w:type="spellEnd"/>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Diagrama del árbol</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Eventos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Tipos de eventos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Operaciones entre eventos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 xml:space="preserve">Diagrama de </w:t>
            </w:r>
            <w:proofErr w:type="spellStart"/>
            <w:r w:rsidRPr="003712C5">
              <w:rPr>
                <w:rFonts w:cstheme="minorHAnsi"/>
                <w:sz w:val="24"/>
                <w:szCs w:val="24"/>
              </w:rPr>
              <w:t>venn</w:t>
            </w:r>
            <w:proofErr w:type="spellEnd"/>
          </w:p>
        </w:tc>
      </w:tr>
      <w:tr w:rsidR="00D033C0" w:rsidRPr="003712C5" w:rsidTr="006F716D">
        <w:trPr>
          <w:trHeight w:val="142"/>
        </w:trPr>
        <w:tc>
          <w:tcPr>
            <w:tcW w:w="435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Calculo probabilidad de eventos simples usando métodos diversos (listados, diagramas de árbol, técnicas de conteo).</w:t>
            </w:r>
          </w:p>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 xml:space="preserve">Uso conceptos básicos de probabilidad (espacio </w:t>
            </w:r>
            <w:proofErr w:type="spellStart"/>
            <w:r w:rsidRPr="003712C5">
              <w:rPr>
                <w:rFonts w:cstheme="minorHAnsi"/>
                <w:sz w:val="24"/>
                <w:szCs w:val="24"/>
              </w:rPr>
              <w:t>muestral</w:t>
            </w:r>
            <w:proofErr w:type="spellEnd"/>
            <w:r w:rsidRPr="003712C5">
              <w:rPr>
                <w:rFonts w:cstheme="minorHAnsi"/>
                <w:sz w:val="24"/>
                <w:szCs w:val="24"/>
              </w:rPr>
              <w:t>, evento, independencia, etc.).</w:t>
            </w:r>
          </w:p>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Hallo los resultados de experimentos aleatorios con los resultados previstos por un modelo probabilístico.</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435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DERECHOS BÁSICOS DE APRENDIZAJE</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94"/>
        </w:trPr>
        <w:tc>
          <w:tcPr>
            <w:tcW w:w="435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Encuentra el número de posibles resultados de experimentos aleatorios, con reemplazo, usando técnicas de conteo adecuadas, y argumenta la selección realizada en el contexto de la situación abordada. Encuentra la probabilidad de eventos aleatorios compuestos.</w:t>
            </w:r>
          </w:p>
        </w:tc>
        <w:tc>
          <w:tcPr>
            <w:tcW w:w="4351"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50"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51"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5800"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METODOLOGÍA</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80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RECURSOS</w:t>
            </w:r>
          </w:p>
        </w:tc>
      </w:tr>
      <w:tr w:rsidR="00D033C0" w:rsidRPr="003712C5" w:rsidTr="006F716D">
        <w:trPr>
          <w:trHeight w:val="197"/>
        </w:trPr>
        <w:tc>
          <w:tcPr>
            <w:tcW w:w="5800" w:type="dxa"/>
            <w:gridSpan w:val="2"/>
          </w:tcPr>
          <w:p w:rsidR="00D033C0" w:rsidRPr="003712C5" w:rsidRDefault="00D033C0" w:rsidP="003712C5">
            <w:pPr>
              <w:rPr>
                <w:rFonts w:cstheme="minorHAnsi"/>
                <w:sz w:val="24"/>
                <w:szCs w:val="24"/>
              </w:rPr>
            </w:pPr>
            <w:r w:rsidRPr="003712C5">
              <w:rPr>
                <w:rFonts w:cstheme="minorHAnsi"/>
                <w:sz w:val="24"/>
                <w:szCs w:val="24"/>
              </w:rPr>
              <w:lastRenderedPageBreak/>
              <w:t>Activación de saberes previos, por medio de una pregunta, se socializarán las respuestas de los Estudiantes. En el tablero realizaré retroalimentaré los conceptos, métodos de aplicación, análisis e interpretación de datos.</w:t>
            </w: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Se aplicará taller valorativo sobre la temática vista.</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Evaluación escrita y en el tablero.</w:t>
            </w:r>
          </w:p>
          <w:p w:rsidR="00D033C0" w:rsidRPr="003712C5" w:rsidRDefault="00D033C0" w:rsidP="003712C5">
            <w:pPr>
              <w:rPr>
                <w:rFonts w:cstheme="minorHAnsi"/>
                <w:sz w:val="24"/>
                <w:szCs w:val="24"/>
              </w:rPr>
            </w:pPr>
          </w:p>
        </w:tc>
        <w:tc>
          <w:tcPr>
            <w:tcW w:w="580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Textos escolares.</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D033C0" w:rsidRPr="003712C5" w:rsidRDefault="00D033C0" w:rsidP="003712C5">
            <w:pPr>
              <w:pStyle w:val="Prrafodelista"/>
              <w:ind w:left="360"/>
              <w:contextualSpacing w:val="0"/>
              <w:rPr>
                <w:rFonts w:cstheme="minorHAnsi"/>
                <w:sz w:val="24"/>
                <w:szCs w:val="24"/>
              </w:rPr>
            </w:pPr>
          </w:p>
        </w:tc>
      </w:tr>
      <w:tr w:rsidR="00D033C0" w:rsidRPr="003712C5" w:rsidTr="006F716D">
        <w:trPr>
          <w:trHeight w:val="70"/>
        </w:trPr>
        <w:tc>
          <w:tcPr>
            <w:tcW w:w="17402" w:type="dxa"/>
            <w:gridSpan w:val="6"/>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BIBLIOGRAFÍA</w:t>
            </w:r>
          </w:p>
        </w:tc>
      </w:tr>
      <w:tr w:rsidR="00D033C0" w:rsidRPr="003712C5" w:rsidTr="006F716D">
        <w:trPr>
          <w:trHeight w:val="197"/>
        </w:trPr>
        <w:tc>
          <w:tcPr>
            <w:tcW w:w="17402" w:type="dxa"/>
            <w:gridSpan w:val="6"/>
          </w:tcPr>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9° “Aprender juntos” editorial S.M.</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D033C0" w:rsidRPr="003712C5" w:rsidRDefault="00D033C0" w:rsidP="003712C5">
      <w:pPr>
        <w:spacing w:line="240" w:lineRule="auto"/>
        <w:rPr>
          <w:rFonts w:cstheme="minorHAnsi"/>
          <w:sz w:val="24"/>
          <w:szCs w:val="24"/>
        </w:rPr>
      </w:pPr>
    </w:p>
    <w:p w:rsidR="00D033C0" w:rsidRPr="003712C5" w:rsidRDefault="00D033C0" w:rsidP="003712C5">
      <w:pPr>
        <w:spacing w:after="160" w:line="240" w:lineRule="auto"/>
        <w:rPr>
          <w:rFonts w:cstheme="minorHAnsi"/>
          <w:sz w:val="24"/>
          <w:szCs w:val="24"/>
        </w:rPr>
      </w:pPr>
      <w:r w:rsidRPr="003712C5">
        <w:rPr>
          <w:rFonts w:cstheme="minorHAnsi"/>
          <w:sz w:val="24"/>
          <w:szCs w:val="24"/>
        </w:rPr>
        <w:br w:type="page"/>
      </w:r>
    </w:p>
    <w:p w:rsidR="00D033C0" w:rsidRPr="003712C5" w:rsidRDefault="00D033C0" w:rsidP="000554CE">
      <w:pPr>
        <w:spacing w:line="240" w:lineRule="auto"/>
        <w:jc w:val="center"/>
        <w:rPr>
          <w:rFonts w:cstheme="minorHAnsi"/>
          <w:b/>
          <w:sz w:val="24"/>
          <w:szCs w:val="24"/>
          <w:u w:val="single"/>
        </w:rPr>
      </w:pPr>
      <w:r w:rsidRPr="003712C5">
        <w:rPr>
          <w:rFonts w:cstheme="minorHAnsi"/>
          <w:b/>
          <w:sz w:val="24"/>
          <w:szCs w:val="24"/>
          <w:u w:val="single"/>
        </w:rPr>
        <w:lastRenderedPageBreak/>
        <w:t>CUARTO PERIODO</w:t>
      </w:r>
    </w:p>
    <w:p w:rsidR="00D033C0" w:rsidRPr="003712C5" w:rsidRDefault="00D033C0"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4039"/>
        <w:gridCol w:w="1376"/>
        <w:gridCol w:w="2633"/>
        <w:gridCol w:w="2700"/>
        <w:gridCol w:w="1296"/>
        <w:gridCol w:w="4014"/>
      </w:tblGrid>
      <w:tr w:rsidR="00D033C0" w:rsidRPr="003712C5" w:rsidTr="006F716D">
        <w:tc>
          <w:tcPr>
            <w:tcW w:w="432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REFERENTES DE CALIDAD</w:t>
            </w:r>
          </w:p>
        </w:tc>
        <w:tc>
          <w:tcPr>
            <w:tcW w:w="4322"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LOGROS</w:t>
            </w:r>
          </w:p>
        </w:tc>
        <w:tc>
          <w:tcPr>
            <w:tcW w:w="4313"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EJE TEMÁTICO</w:t>
            </w:r>
          </w:p>
        </w:tc>
        <w:tc>
          <w:tcPr>
            <w:tcW w:w="4317"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TEMAS/SUBTEMAS</w:t>
            </w:r>
          </w:p>
        </w:tc>
      </w:tr>
      <w:tr w:rsidR="00D033C0" w:rsidRPr="003712C5" w:rsidTr="006F716D">
        <w:trPr>
          <w:trHeight w:val="176"/>
        </w:trPr>
        <w:tc>
          <w:tcPr>
            <w:tcW w:w="432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ESTÁNDARES DE COMPETENCIAS U ORIENTACIONES PEDAGÓGICAS</w:t>
            </w:r>
          </w:p>
        </w:tc>
        <w:tc>
          <w:tcPr>
            <w:tcW w:w="4322" w:type="dxa"/>
            <w:gridSpan w:val="2"/>
            <w:vMerge w:val="restart"/>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Identifica con precisión la probabilidad de ocurrencia de un evento</w:t>
            </w:r>
            <w:r w:rsidRPr="003712C5">
              <w:rPr>
                <w:rFonts w:cstheme="minorHAnsi"/>
                <w:b/>
                <w:sz w:val="24"/>
                <w:szCs w:val="24"/>
              </w:rPr>
              <w:t>.</w:t>
            </w:r>
          </w:p>
          <w:p w:rsidR="00D033C0" w:rsidRPr="003712C5" w:rsidRDefault="00D033C0" w:rsidP="003712C5">
            <w:pPr>
              <w:pStyle w:val="Prrafodelista"/>
              <w:numPr>
                <w:ilvl w:val="0"/>
                <w:numId w:val="20"/>
              </w:numPr>
              <w:ind w:left="409"/>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Calcula la probabilidad de eventos simples, usando diferentes técnicas de conteo.</w:t>
            </w:r>
          </w:p>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13" w:type="dxa"/>
            <w:gridSpan w:val="2"/>
            <w:vMerge w:val="restart"/>
          </w:tcPr>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Probabilidad</w:t>
            </w:r>
          </w:p>
          <w:p w:rsidR="00D033C0" w:rsidRPr="003712C5" w:rsidRDefault="00D033C0" w:rsidP="003712C5">
            <w:pPr>
              <w:pStyle w:val="Prrafodelista"/>
              <w:numPr>
                <w:ilvl w:val="0"/>
                <w:numId w:val="20"/>
              </w:numPr>
              <w:ind w:left="468"/>
              <w:contextualSpacing w:val="0"/>
              <w:rPr>
                <w:rFonts w:cstheme="minorHAnsi"/>
                <w:sz w:val="24"/>
                <w:szCs w:val="24"/>
              </w:rPr>
            </w:pPr>
            <w:r w:rsidRPr="003712C5">
              <w:rPr>
                <w:rFonts w:cstheme="minorHAnsi"/>
                <w:sz w:val="24"/>
                <w:szCs w:val="24"/>
              </w:rPr>
              <w:t>Técnicas de conteo</w:t>
            </w:r>
          </w:p>
        </w:tc>
        <w:tc>
          <w:tcPr>
            <w:tcW w:w="4317" w:type="dxa"/>
            <w:vMerge w:val="restart"/>
          </w:tcPr>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Definición clásica de probabilidad</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Cálculo de probabilidades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Principio de la multiplicación</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Permutaciones</w:t>
            </w:r>
          </w:p>
          <w:p w:rsidR="00D033C0" w:rsidRPr="003712C5" w:rsidRDefault="00D033C0" w:rsidP="003712C5">
            <w:pPr>
              <w:pStyle w:val="Prrafodelista"/>
              <w:numPr>
                <w:ilvl w:val="0"/>
                <w:numId w:val="20"/>
              </w:numPr>
              <w:ind w:left="367"/>
              <w:contextualSpacing w:val="0"/>
              <w:rPr>
                <w:rFonts w:cstheme="minorHAnsi"/>
                <w:sz w:val="24"/>
                <w:szCs w:val="24"/>
              </w:rPr>
            </w:pPr>
            <w:r w:rsidRPr="003712C5">
              <w:rPr>
                <w:rFonts w:cstheme="minorHAnsi"/>
                <w:sz w:val="24"/>
                <w:szCs w:val="24"/>
              </w:rPr>
              <w:t>Combinaciones</w:t>
            </w:r>
          </w:p>
        </w:tc>
      </w:tr>
      <w:tr w:rsidR="00D033C0" w:rsidRPr="003712C5" w:rsidTr="006F716D">
        <w:trPr>
          <w:trHeight w:val="142"/>
        </w:trPr>
        <w:tc>
          <w:tcPr>
            <w:tcW w:w="432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Calculo probabilidad de eventos simples usando métodos diversos (listados, diagramas de árbol, técnicas de conteo).</w:t>
            </w:r>
          </w:p>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 xml:space="preserve">Uso conceptos básicos de probabilidad (espacio </w:t>
            </w:r>
            <w:proofErr w:type="spellStart"/>
            <w:r w:rsidRPr="003712C5">
              <w:rPr>
                <w:rFonts w:cstheme="minorHAnsi"/>
                <w:sz w:val="24"/>
                <w:szCs w:val="24"/>
              </w:rPr>
              <w:t>muestral</w:t>
            </w:r>
            <w:proofErr w:type="spellEnd"/>
            <w:r w:rsidRPr="003712C5">
              <w:rPr>
                <w:rFonts w:cstheme="minorHAnsi"/>
                <w:sz w:val="24"/>
                <w:szCs w:val="24"/>
              </w:rPr>
              <w:t xml:space="preserve">, evento, independencia, etc.). </w:t>
            </w:r>
          </w:p>
        </w:tc>
        <w:tc>
          <w:tcPr>
            <w:tcW w:w="4322"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3"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17"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4320" w:type="dxa"/>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DERECHOS BÁSICOS DE APRENDIZAJE</w:t>
            </w:r>
          </w:p>
        </w:tc>
        <w:tc>
          <w:tcPr>
            <w:tcW w:w="4322"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3"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17"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94"/>
        </w:trPr>
        <w:tc>
          <w:tcPr>
            <w:tcW w:w="4320" w:type="dxa"/>
          </w:tcPr>
          <w:p w:rsidR="00D033C0" w:rsidRPr="003712C5" w:rsidRDefault="00D033C0" w:rsidP="003712C5">
            <w:pPr>
              <w:pStyle w:val="Prrafodelista"/>
              <w:numPr>
                <w:ilvl w:val="0"/>
                <w:numId w:val="22"/>
              </w:numPr>
              <w:contextualSpacing w:val="0"/>
              <w:rPr>
                <w:rFonts w:cstheme="minorHAnsi"/>
                <w:sz w:val="24"/>
                <w:szCs w:val="24"/>
              </w:rPr>
            </w:pPr>
            <w:r w:rsidRPr="003712C5">
              <w:rPr>
                <w:rFonts w:cstheme="minorHAnsi"/>
                <w:sz w:val="24"/>
                <w:szCs w:val="24"/>
              </w:rPr>
              <w:t>Encuentra el número de posibles resultados de experimentos aleatorios, con reemplazo, usando técnicas de conteo adecuadas, y argumenta la selección realizada en el contexto de la situación abordada. Encuentra la probabilidad de eventos aleatorios compuestos.</w:t>
            </w:r>
          </w:p>
        </w:tc>
        <w:tc>
          <w:tcPr>
            <w:tcW w:w="4322" w:type="dxa"/>
            <w:gridSpan w:val="2"/>
            <w:vMerge/>
          </w:tcPr>
          <w:p w:rsidR="00D033C0" w:rsidRPr="003712C5" w:rsidRDefault="00D033C0" w:rsidP="003712C5">
            <w:pPr>
              <w:pStyle w:val="Prrafodelista"/>
              <w:numPr>
                <w:ilvl w:val="0"/>
                <w:numId w:val="20"/>
              </w:numPr>
              <w:autoSpaceDE w:val="0"/>
              <w:autoSpaceDN w:val="0"/>
              <w:adjustRightInd w:val="0"/>
              <w:spacing w:after="200"/>
              <w:contextualSpacing w:val="0"/>
              <w:rPr>
                <w:rFonts w:cstheme="minorHAnsi"/>
                <w:sz w:val="24"/>
                <w:szCs w:val="24"/>
              </w:rPr>
            </w:pPr>
          </w:p>
        </w:tc>
        <w:tc>
          <w:tcPr>
            <w:tcW w:w="4313" w:type="dxa"/>
            <w:gridSpan w:val="2"/>
            <w:vMerge/>
          </w:tcPr>
          <w:p w:rsidR="00D033C0" w:rsidRPr="003712C5" w:rsidRDefault="00D033C0" w:rsidP="003712C5">
            <w:pPr>
              <w:pStyle w:val="Prrafodelista"/>
              <w:numPr>
                <w:ilvl w:val="0"/>
                <w:numId w:val="20"/>
              </w:numPr>
              <w:contextualSpacing w:val="0"/>
              <w:rPr>
                <w:rFonts w:cstheme="minorHAnsi"/>
                <w:sz w:val="24"/>
                <w:szCs w:val="24"/>
                <w:lang w:val="es-CO"/>
              </w:rPr>
            </w:pPr>
          </w:p>
        </w:tc>
        <w:tc>
          <w:tcPr>
            <w:tcW w:w="4317" w:type="dxa"/>
            <w:vMerge/>
          </w:tcPr>
          <w:p w:rsidR="00D033C0" w:rsidRPr="003712C5" w:rsidRDefault="00D033C0" w:rsidP="003712C5">
            <w:pPr>
              <w:pStyle w:val="Prrafodelista"/>
              <w:numPr>
                <w:ilvl w:val="0"/>
                <w:numId w:val="21"/>
              </w:numPr>
              <w:spacing w:after="200"/>
              <w:contextualSpacing w:val="0"/>
              <w:rPr>
                <w:rFonts w:cstheme="minorHAnsi"/>
                <w:b/>
                <w:sz w:val="24"/>
                <w:szCs w:val="24"/>
                <w:u w:val="single"/>
              </w:rPr>
            </w:pPr>
          </w:p>
        </w:tc>
      </w:tr>
      <w:tr w:rsidR="00D033C0" w:rsidRPr="003712C5" w:rsidTr="006F716D">
        <w:trPr>
          <w:trHeight w:val="70"/>
        </w:trPr>
        <w:tc>
          <w:tcPr>
            <w:tcW w:w="5765" w:type="dxa"/>
            <w:gridSpan w:val="2"/>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t>METODOLOGÍA</w:t>
            </w:r>
          </w:p>
        </w:tc>
        <w:tc>
          <w:tcPr>
            <w:tcW w:w="5756"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EVALUACIÓN</w:t>
            </w:r>
          </w:p>
        </w:tc>
        <w:tc>
          <w:tcPr>
            <w:tcW w:w="5751" w:type="dxa"/>
            <w:gridSpan w:val="2"/>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RECURSOS</w:t>
            </w:r>
          </w:p>
        </w:tc>
      </w:tr>
      <w:tr w:rsidR="00D033C0" w:rsidRPr="003712C5" w:rsidTr="006F716D">
        <w:trPr>
          <w:trHeight w:val="197"/>
        </w:trPr>
        <w:tc>
          <w:tcPr>
            <w:tcW w:w="5765" w:type="dxa"/>
            <w:gridSpan w:val="2"/>
          </w:tcPr>
          <w:p w:rsidR="00D033C0" w:rsidRPr="003712C5" w:rsidRDefault="00D033C0" w:rsidP="003712C5">
            <w:pPr>
              <w:rPr>
                <w:rFonts w:cstheme="minorHAnsi"/>
                <w:sz w:val="24"/>
                <w:szCs w:val="24"/>
              </w:rPr>
            </w:pPr>
            <w:r w:rsidRPr="003712C5">
              <w:rPr>
                <w:rFonts w:cstheme="minorHAnsi"/>
                <w:sz w:val="24"/>
                <w:szCs w:val="24"/>
              </w:rPr>
              <w:t xml:space="preserve">Activación de saberes previos, por medio de un mapa conceptual, </w:t>
            </w:r>
            <w:r w:rsidRPr="000554CE">
              <w:rPr>
                <w:rFonts w:cstheme="minorHAnsi"/>
                <w:color w:val="FF0000"/>
                <w:sz w:val="24"/>
                <w:szCs w:val="24"/>
              </w:rPr>
              <w:t xml:space="preserve">partiendo de este explicaré cada una de las técnicas de conteo </w:t>
            </w:r>
            <w:r w:rsidRPr="003712C5">
              <w:rPr>
                <w:rFonts w:cstheme="minorHAnsi"/>
                <w:sz w:val="24"/>
                <w:szCs w:val="24"/>
              </w:rPr>
              <w:t xml:space="preserve">para hallar el espacio </w:t>
            </w:r>
            <w:proofErr w:type="spellStart"/>
            <w:r w:rsidRPr="003712C5">
              <w:rPr>
                <w:rFonts w:cstheme="minorHAnsi"/>
                <w:sz w:val="24"/>
                <w:szCs w:val="24"/>
              </w:rPr>
              <w:t>muestral</w:t>
            </w:r>
            <w:proofErr w:type="spellEnd"/>
            <w:r w:rsidRPr="003712C5">
              <w:rPr>
                <w:rFonts w:cstheme="minorHAnsi"/>
                <w:sz w:val="24"/>
                <w:szCs w:val="24"/>
              </w:rPr>
              <w:t xml:space="preserve">, desarrollaré ejemplos prácticos en el tablero, para mostrar el método de solución y el </w:t>
            </w:r>
            <w:r w:rsidRPr="003712C5">
              <w:rPr>
                <w:rFonts w:cstheme="minorHAnsi"/>
                <w:sz w:val="24"/>
                <w:szCs w:val="24"/>
              </w:rPr>
              <w:lastRenderedPageBreak/>
              <w:t>análisis de datos.</w:t>
            </w:r>
          </w:p>
        </w:tc>
        <w:tc>
          <w:tcPr>
            <w:tcW w:w="5756"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Se aplicará taller valorativo sobre la temática vista.</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Ejercitación en el cuaderno.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Evaluación escrita y en el tablero.</w:t>
            </w:r>
          </w:p>
          <w:p w:rsidR="00D033C0" w:rsidRPr="003712C5" w:rsidRDefault="00D033C0" w:rsidP="003712C5">
            <w:pPr>
              <w:rPr>
                <w:rFonts w:cstheme="minorHAnsi"/>
                <w:sz w:val="24"/>
                <w:szCs w:val="24"/>
              </w:rPr>
            </w:pPr>
          </w:p>
        </w:tc>
        <w:tc>
          <w:tcPr>
            <w:tcW w:w="5751" w:type="dxa"/>
            <w:gridSpan w:val="2"/>
          </w:tcPr>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lastRenderedPageBreak/>
              <w:t>Textos escolares.</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Tablero.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sz w:val="24"/>
                <w:szCs w:val="24"/>
              </w:rPr>
              <w:t>Marcadores.</w:t>
            </w:r>
          </w:p>
          <w:p w:rsidR="00D033C0" w:rsidRPr="003712C5" w:rsidRDefault="00D033C0" w:rsidP="003712C5">
            <w:pPr>
              <w:pStyle w:val="Prrafodelista"/>
              <w:ind w:left="360"/>
              <w:contextualSpacing w:val="0"/>
              <w:rPr>
                <w:rFonts w:cstheme="minorHAnsi"/>
                <w:sz w:val="24"/>
                <w:szCs w:val="24"/>
              </w:rPr>
            </w:pPr>
          </w:p>
        </w:tc>
      </w:tr>
      <w:tr w:rsidR="00D033C0" w:rsidRPr="003712C5" w:rsidTr="006F716D">
        <w:trPr>
          <w:trHeight w:val="70"/>
        </w:trPr>
        <w:tc>
          <w:tcPr>
            <w:tcW w:w="17272" w:type="dxa"/>
            <w:gridSpan w:val="6"/>
            <w:shd w:val="clear" w:color="auto" w:fill="EEECE1" w:themeFill="background2"/>
          </w:tcPr>
          <w:p w:rsidR="00D033C0" w:rsidRPr="003712C5" w:rsidRDefault="00D033C0" w:rsidP="003712C5">
            <w:pPr>
              <w:rPr>
                <w:rFonts w:cstheme="minorHAnsi"/>
                <w:b/>
                <w:sz w:val="24"/>
                <w:szCs w:val="24"/>
              </w:rPr>
            </w:pPr>
            <w:r w:rsidRPr="003712C5">
              <w:rPr>
                <w:rFonts w:cstheme="minorHAnsi"/>
                <w:b/>
                <w:sz w:val="24"/>
                <w:szCs w:val="24"/>
              </w:rPr>
              <w:lastRenderedPageBreak/>
              <w:t>BIBLIOGRAFÍA</w:t>
            </w:r>
          </w:p>
        </w:tc>
      </w:tr>
      <w:tr w:rsidR="00D033C0" w:rsidRPr="003712C5" w:rsidTr="006F716D">
        <w:trPr>
          <w:trHeight w:val="197"/>
        </w:trPr>
        <w:tc>
          <w:tcPr>
            <w:tcW w:w="17272" w:type="dxa"/>
            <w:gridSpan w:val="6"/>
          </w:tcPr>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9° “Aprender juntos” editorial S.M.</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 xml:space="preserve">Matemáticas 9°  Santillana “Nueva Edición”.  </w:t>
            </w:r>
          </w:p>
          <w:p w:rsidR="00D033C0" w:rsidRPr="003712C5" w:rsidRDefault="00D033C0" w:rsidP="003712C5">
            <w:pPr>
              <w:pStyle w:val="Prrafodelista"/>
              <w:numPr>
                <w:ilvl w:val="0"/>
                <w:numId w:val="22"/>
              </w:numPr>
              <w:spacing w:after="200"/>
              <w:contextualSpacing w:val="0"/>
              <w:rPr>
                <w:rFonts w:cstheme="minorHAnsi"/>
                <w:sz w:val="24"/>
                <w:szCs w:val="24"/>
              </w:rPr>
            </w:pPr>
            <w:r w:rsidRPr="003712C5">
              <w:rPr>
                <w:rFonts w:cstheme="minorHAnsi"/>
                <w:sz w:val="24"/>
                <w:szCs w:val="24"/>
              </w:rPr>
              <w:t>Matemáticas para Pensar 9°, editorial Norma.</w:t>
            </w:r>
          </w:p>
        </w:tc>
      </w:tr>
    </w:tbl>
    <w:p w:rsidR="00D033C0" w:rsidRPr="003712C5" w:rsidRDefault="00D033C0" w:rsidP="003712C5">
      <w:pPr>
        <w:spacing w:line="240" w:lineRule="auto"/>
        <w:rPr>
          <w:rFonts w:cstheme="minorHAnsi"/>
          <w:sz w:val="24"/>
          <w:szCs w:val="24"/>
        </w:rPr>
      </w:pPr>
    </w:p>
    <w:p w:rsidR="00D033C0" w:rsidRPr="003712C5" w:rsidRDefault="00D033C0" w:rsidP="003712C5">
      <w:pPr>
        <w:spacing w:after="160" w:line="240" w:lineRule="auto"/>
        <w:rPr>
          <w:rFonts w:cstheme="minorHAnsi"/>
          <w:sz w:val="24"/>
          <w:szCs w:val="24"/>
        </w:rPr>
      </w:pPr>
      <w:r w:rsidRPr="003712C5">
        <w:rPr>
          <w:rFonts w:cstheme="minorHAnsi"/>
          <w:sz w:val="24"/>
          <w:szCs w:val="24"/>
        </w:rPr>
        <w:br w:type="page"/>
      </w:r>
    </w:p>
    <w:p w:rsidR="00D033C0" w:rsidRPr="003712C5" w:rsidRDefault="00D033C0"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6058"/>
      </w:tblGrid>
      <w:tr w:rsidR="00D033C0" w:rsidRPr="003712C5" w:rsidTr="006F716D">
        <w:trPr>
          <w:trHeight w:val="70"/>
        </w:trPr>
        <w:tc>
          <w:tcPr>
            <w:tcW w:w="17402" w:type="dxa"/>
            <w:shd w:val="clear" w:color="auto" w:fill="EEECE1" w:themeFill="background2"/>
          </w:tcPr>
          <w:p w:rsidR="00D033C0" w:rsidRPr="003712C5" w:rsidRDefault="00D033C0" w:rsidP="003712C5">
            <w:pPr>
              <w:pStyle w:val="Prrafodelista"/>
              <w:ind w:left="360"/>
              <w:contextualSpacing w:val="0"/>
              <w:rPr>
                <w:rFonts w:cstheme="minorHAnsi"/>
                <w:b/>
                <w:sz w:val="24"/>
                <w:szCs w:val="24"/>
              </w:rPr>
            </w:pPr>
            <w:r w:rsidRPr="003712C5">
              <w:rPr>
                <w:rFonts w:cstheme="minorHAnsi"/>
                <w:b/>
                <w:sz w:val="24"/>
                <w:szCs w:val="24"/>
              </w:rPr>
              <w:t>LOGROS PROMOCIONALES</w:t>
            </w:r>
          </w:p>
        </w:tc>
      </w:tr>
      <w:tr w:rsidR="00D033C0" w:rsidRPr="003712C5" w:rsidTr="006F716D">
        <w:trPr>
          <w:trHeight w:val="197"/>
        </w:trPr>
        <w:tc>
          <w:tcPr>
            <w:tcW w:w="17402" w:type="dxa"/>
          </w:tcPr>
          <w:p w:rsidR="00D033C0" w:rsidRPr="003712C5" w:rsidRDefault="00D033C0" w:rsidP="003712C5">
            <w:pPr>
              <w:pStyle w:val="Prrafodelista"/>
              <w:numPr>
                <w:ilvl w:val="0"/>
                <w:numId w:val="21"/>
              </w:numPr>
              <w:autoSpaceDE w:val="0"/>
              <w:autoSpaceDN w:val="0"/>
              <w:adjustRightInd w:val="0"/>
              <w:spacing w:after="200"/>
              <w:contextualSpacing w:val="0"/>
              <w:rPr>
                <w:rFonts w:cstheme="minorHAnsi"/>
                <w:sz w:val="24"/>
                <w:szCs w:val="24"/>
              </w:rPr>
            </w:pPr>
            <w:r w:rsidRPr="003712C5">
              <w:rPr>
                <w:rFonts w:cstheme="minorHAnsi"/>
                <w:b/>
                <w:sz w:val="24"/>
                <w:szCs w:val="24"/>
              </w:rPr>
              <w:t>LOGRO COGNITIVO:</w:t>
            </w:r>
            <w:r w:rsidRPr="003712C5">
              <w:rPr>
                <w:rFonts w:cstheme="minorHAnsi"/>
                <w:sz w:val="24"/>
                <w:szCs w:val="24"/>
              </w:rPr>
              <w:t xml:space="preserve"> Identificó los elementos básicos de la Estadística, calculó e interpretó medidas de posición relativa y reconoció la probabilidad de un evento.</w:t>
            </w:r>
          </w:p>
          <w:p w:rsidR="00D033C0" w:rsidRPr="003712C5" w:rsidRDefault="00D033C0" w:rsidP="003712C5">
            <w:pPr>
              <w:pStyle w:val="Prrafodelista"/>
              <w:numPr>
                <w:ilvl w:val="0"/>
                <w:numId w:val="21"/>
              </w:numPr>
              <w:autoSpaceDE w:val="0"/>
              <w:autoSpaceDN w:val="0"/>
              <w:adjustRightInd w:val="0"/>
              <w:spacing w:after="200"/>
              <w:contextualSpacing w:val="0"/>
              <w:rPr>
                <w:rFonts w:cstheme="minorHAnsi"/>
                <w:sz w:val="24"/>
                <w:szCs w:val="24"/>
              </w:rPr>
            </w:pPr>
            <w:r w:rsidRPr="003712C5">
              <w:rPr>
                <w:rFonts w:cstheme="minorHAnsi"/>
                <w:b/>
                <w:sz w:val="24"/>
                <w:szCs w:val="24"/>
              </w:rPr>
              <w:t>LOGRO PROCEDIMENTAL:</w:t>
            </w:r>
            <w:r w:rsidRPr="003712C5">
              <w:rPr>
                <w:rFonts w:cstheme="minorHAnsi"/>
                <w:sz w:val="24"/>
                <w:szCs w:val="24"/>
              </w:rPr>
              <w:t xml:space="preserve"> Caracterizó variables estadísticas y calculó la probabilidad de eventos simples, usando diferentes técnicas de conteo</w:t>
            </w:r>
          </w:p>
          <w:p w:rsidR="00D033C0" w:rsidRPr="003712C5" w:rsidRDefault="00D033C0" w:rsidP="003712C5">
            <w:pPr>
              <w:pStyle w:val="Prrafodelista"/>
              <w:numPr>
                <w:ilvl w:val="0"/>
                <w:numId w:val="21"/>
              </w:numPr>
              <w:spacing w:after="200"/>
              <w:contextualSpacing w:val="0"/>
              <w:rPr>
                <w:rFonts w:cstheme="minorHAnsi"/>
                <w:sz w:val="24"/>
                <w:szCs w:val="24"/>
              </w:rPr>
            </w:pPr>
            <w:r w:rsidRPr="003712C5">
              <w:rPr>
                <w:rFonts w:cstheme="minorHAnsi"/>
                <w:b/>
                <w:sz w:val="24"/>
                <w:szCs w:val="24"/>
              </w:rPr>
              <w:t>LOGRO ACTITUDINAL:</w:t>
            </w:r>
            <w:r w:rsidRPr="003712C5">
              <w:rPr>
                <w:rFonts w:cstheme="minorHAnsi"/>
                <w:sz w:val="24"/>
                <w:szCs w:val="24"/>
              </w:rPr>
              <w:t xml:space="preserve"> </w:t>
            </w:r>
            <w:r w:rsidRPr="000554CE">
              <w:rPr>
                <w:rFonts w:cstheme="minorHAnsi"/>
                <w:color w:val="FF0000"/>
                <w:sz w:val="24"/>
                <w:szCs w:val="24"/>
              </w:rPr>
              <w:t>Se destacó por ser un Estudiante responsable académica y disciplinariamente durante el año.</w:t>
            </w:r>
          </w:p>
        </w:tc>
      </w:tr>
    </w:tbl>
    <w:p w:rsidR="00122D5E" w:rsidRPr="003712C5" w:rsidRDefault="00122D5E" w:rsidP="000554CE">
      <w:pPr>
        <w:spacing w:line="240" w:lineRule="auto"/>
        <w:rPr>
          <w:rFonts w:cstheme="minorHAnsi"/>
          <w:sz w:val="24"/>
          <w:szCs w:val="24"/>
        </w:rPr>
      </w:pPr>
      <w:bookmarkStart w:id="0" w:name="_GoBack"/>
      <w:bookmarkEnd w:id="0"/>
    </w:p>
    <w:sectPr w:rsidR="00122D5E" w:rsidRPr="003712C5" w:rsidSect="00615E8D">
      <w:headerReference w:type="default" r:id="rId8"/>
      <w:pgSz w:w="18722" w:h="12242" w:orient="landscape" w:code="131"/>
      <w:pgMar w:top="1080" w:right="1440" w:bottom="108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8D" w:rsidRDefault="009B548D">
      <w:pPr>
        <w:spacing w:after="0" w:line="240" w:lineRule="auto"/>
      </w:pPr>
      <w:r>
        <w:separator/>
      </w:r>
    </w:p>
  </w:endnote>
  <w:endnote w:type="continuationSeparator" w:id="0">
    <w:p w:rsidR="009B548D" w:rsidRDefault="009B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8D" w:rsidRDefault="009B548D">
      <w:pPr>
        <w:spacing w:after="0" w:line="240" w:lineRule="auto"/>
      </w:pPr>
      <w:r>
        <w:separator/>
      </w:r>
    </w:p>
  </w:footnote>
  <w:footnote w:type="continuationSeparator" w:id="0">
    <w:p w:rsidR="009B548D" w:rsidRDefault="009B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5E" w:rsidRPr="009131FD" w:rsidRDefault="00122D5E" w:rsidP="00122D5E">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77CA9EA0" wp14:editId="33346559">
          <wp:simplePos x="0" y="0"/>
          <wp:positionH relativeFrom="column">
            <wp:posOffset>217170</wp:posOffset>
          </wp:positionH>
          <wp:positionV relativeFrom="paragraph">
            <wp:posOffset>-19685</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122D5E" w:rsidRPr="009131FD" w:rsidRDefault="00122D5E" w:rsidP="00122D5E">
    <w:pPr>
      <w:pStyle w:val="Encabezado"/>
      <w:jc w:val="center"/>
      <w:rPr>
        <w:rFonts w:cstheme="minorHAnsi"/>
        <w:b/>
        <w:sz w:val="28"/>
        <w:szCs w:val="28"/>
      </w:rPr>
    </w:pPr>
    <w:r w:rsidRPr="009131FD">
      <w:rPr>
        <w:rFonts w:cstheme="minorHAnsi"/>
        <w:b/>
        <w:sz w:val="28"/>
        <w:szCs w:val="28"/>
      </w:rPr>
      <w:t>SECRETARÍA DE EDUCACIÓN DE MALAMBO</w:t>
    </w:r>
  </w:p>
  <w:p w:rsidR="00122D5E" w:rsidRPr="00885919" w:rsidRDefault="00122D5E" w:rsidP="00122D5E">
    <w:pPr>
      <w:pStyle w:val="Encabezado"/>
      <w:jc w:val="center"/>
      <w:rPr>
        <w:rFonts w:cstheme="minorHAnsi"/>
        <w:b/>
        <w:sz w:val="28"/>
        <w:szCs w:val="28"/>
      </w:rPr>
    </w:pPr>
    <w:r>
      <w:rPr>
        <w:rFonts w:cstheme="minorHAnsi"/>
        <w:b/>
        <w:sz w:val="28"/>
        <w:szCs w:val="28"/>
      </w:rPr>
      <w:t>FORMATO DE PLAN DE ESTUDIOS</w:t>
    </w:r>
  </w:p>
  <w:p w:rsidR="00122D5E" w:rsidRPr="003F4B3F" w:rsidRDefault="00122D5E" w:rsidP="00122D5E">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6F"/>
    <w:multiLevelType w:val="hybridMultilevel"/>
    <w:tmpl w:val="3A72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6654"/>
    <w:multiLevelType w:val="hybridMultilevel"/>
    <w:tmpl w:val="F37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80762"/>
    <w:multiLevelType w:val="hybridMultilevel"/>
    <w:tmpl w:val="E07A4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BA2CC4"/>
    <w:multiLevelType w:val="hybridMultilevel"/>
    <w:tmpl w:val="30A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05459A"/>
    <w:multiLevelType w:val="hybridMultilevel"/>
    <w:tmpl w:val="E5463BD0"/>
    <w:lvl w:ilvl="0" w:tplc="0C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7">
    <w:nsid w:val="08443D1D"/>
    <w:multiLevelType w:val="hybridMultilevel"/>
    <w:tmpl w:val="82C8C68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nsid w:val="096649D6"/>
    <w:multiLevelType w:val="hybridMultilevel"/>
    <w:tmpl w:val="A02404B6"/>
    <w:lvl w:ilvl="0" w:tplc="24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0ADD6C78"/>
    <w:multiLevelType w:val="hybridMultilevel"/>
    <w:tmpl w:val="14F43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6B0F60"/>
    <w:multiLevelType w:val="hybridMultilevel"/>
    <w:tmpl w:val="218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5B1A53"/>
    <w:multiLevelType w:val="hybridMultilevel"/>
    <w:tmpl w:val="E64A4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DAE1008"/>
    <w:multiLevelType w:val="hybridMultilevel"/>
    <w:tmpl w:val="874A8F0E"/>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3">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8260AA"/>
    <w:multiLevelType w:val="hybridMultilevel"/>
    <w:tmpl w:val="29BE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9526EE"/>
    <w:multiLevelType w:val="hybridMultilevel"/>
    <w:tmpl w:val="5BAE89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1F3A2052"/>
    <w:multiLevelType w:val="hybridMultilevel"/>
    <w:tmpl w:val="4EC2E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703EA9"/>
    <w:multiLevelType w:val="hybridMultilevel"/>
    <w:tmpl w:val="27FEA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22725D"/>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587380"/>
    <w:multiLevelType w:val="hybridMultilevel"/>
    <w:tmpl w:val="8AC8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24600C9"/>
    <w:multiLevelType w:val="hybridMultilevel"/>
    <w:tmpl w:val="A454BB70"/>
    <w:lvl w:ilvl="0" w:tplc="0C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BC5E2D"/>
    <w:multiLevelType w:val="hybridMultilevel"/>
    <w:tmpl w:val="7B8E97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E67837F8">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F837885"/>
    <w:multiLevelType w:val="hybridMultilevel"/>
    <w:tmpl w:val="B4165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84914"/>
    <w:multiLevelType w:val="hybridMultilevel"/>
    <w:tmpl w:val="6E786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D0172A"/>
    <w:multiLevelType w:val="hybridMultilevel"/>
    <w:tmpl w:val="A616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84E388D"/>
    <w:multiLevelType w:val="hybridMultilevel"/>
    <w:tmpl w:val="F5A67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2">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297686"/>
    <w:multiLevelType w:val="hybridMultilevel"/>
    <w:tmpl w:val="A4EC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425DF3"/>
    <w:multiLevelType w:val="multilevel"/>
    <w:tmpl w:val="E1D2D85A"/>
    <w:lvl w:ilvl="0">
      <w:start w:val="1"/>
      <w:numFmt w:val="decimal"/>
      <w:lvlText w:val="%1"/>
      <w:lvlJc w:val="left"/>
      <w:pPr>
        <w:ind w:left="360" w:hanging="360"/>
      </w:pPr>
      <w:rPr>
        <w:rFonts w:hint="default"/>
      </w:rPr>
    </w:lvl>
    <w:lvl w:ilvl="1">
      <w:start w:val="1"/>
      <w:numFmt w:val="bullet"/>
      <w:lvlText w:val=""/>
      <w:lvlJc w:val="left"/>
      <w:pPr>
        <w:ind w:left="405"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nsid w:val="4D560F75"/>
    <w:multiLevelType w:val="hybridMultilevel"/>
    <w:tmpl w:val="D01C669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0">
    <w:nsid w:val="50E538A8"/>
    <w:multiLevelType w:val="hybridMultilevel"/>
    <w:tmpl w:val="8E2A6CD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1">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4062BD5"/>
    <w:multiLevelType w:val="hybridMultilevel"/>
    <w:tmpl w:val="E6EA59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3">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A4B4047"/>
    <w:multiLevelType w:val="hybridMultilevel"/>
    <w:tmpl w:val="41F0111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5">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65D5305"/>
    <w:multiLevelType w:val="hybridMultilevel"/>
    <w:tmpl w:val="6E8C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85548E8"/>
    <w:multiLevelType w:val="hybridMultilevel"/>
    <w:tmpl w:val="F02E9B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2">
    <w:nsid w:val="73CC2A66"/>
    <w:multiLevelType w:val="hybridMultilevel"/>
    <w:tmpl w:val="8DC66CF6"/>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3">
    <w:nsid w:val="73FB341E"/>
    <w:multiLevelType w:val="hybridMultilevel"/>
    <w:tmpl w:val="3AAEB284"/>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4">
    <w:nsid w:val="77A956FA"/>
    <w:multiLevelType w:val="hybridMultilevel"/>
    <w:tmpl w:val="AA145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7A2B2866"/>
    <w:multiLevelType w:val="hybridMultilevel"/>
    <w:tmpl w:val="3AF681F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56"/>
  </w:num>
  <w:num w:numId="5">
    <w:abstractNumId w:val="51"/>
  </w:num>
  <w:num w:numId="6">
    <w:abstractNumId w:val="4"/>
  </w:num>
  <w:num w:numId="7">
    <w:abstractNumId w:val="45"/>
  </w:num>
  <w:num w:numId="8">
    <w:abstractNumId w:val="52"/>
  </w:num>
  <w:num w:numId="9">
    <w:abstractNumId w:val="24"/>
  </w:num>
  <w:num w:numId="10">
    <w:abstractNumId w:val="50"/>
  </w:num>
  <w:num w:numId="11">
    <w:abstractNumId w:val="57"/>
  </w:num>
  <w:num w:numId="12">
    <w:abstractNumId w:val="22"/>
  </w:num>
  <w:num w:numId="13">
    <w:abstractNumId w:val="34"/>
  </w:num>
  <w:num w:numId="14">
    <w:abstractNumId w:val="14"/>
  </w:num>
  <w:num w:numId="15">
    <w:abstractNumId w:val="41"/>
  </w:num>
  <w:num w:numId="16">
    <w:abstractNumId w:val="46"/>
  </w:num>
  <w:num w:numId="17">
    <w:abstractNumId w:val="49"/>
  </w:num>
  <w:num w:numId="18">
    <w:abstractNumId w:val="3"/>
  </w:num>
  <w:num w:numId="19">
    <w:abstractNumId w:val="36"/>
  </w:num>
  <w:num w:numId="20">
    <w:abstractNumId w:val="48"/>
  </w:num>
  <w:num w:numId="21">
    <w:abstractNumId w:val="25"/>
  </w:num>
  <w:num w:numId="22">
    <w:abstractNumId w:val="37"/>
  </w:num>
  <w:num w:numId="23">
    <w:abstractNumId w:val="31"/>
  </w:num>
  <w:num w:numId="24">
    <w:abstractNumId w:val="13"/>
  </w:num>
  <w:num w:numId="25">
    <w:abstractNumId w:val="40"/>
  </w:num>
  <w:num w:numId="26">
    <w:abstractNumId w:val="23"/>
  </w:num>
  <w:num w:numId="27">
    <w:abstractNumId w:val="10"/>
  </w:num>
  <w:num w:numId="28">
    <w:abstractNumId w:val="6"/>
  </w:num>
  <w:num w:numId="29">
    <w:abstractNumId w:val="8"/>
  </w:num>
  <w:num w:numId="30">
    <w:abstractNumId w:val="53"/>
  </w:num>
  <w:num w:numId="31">
    <w:abstractNumId w:val="44"/>
  </w:num>
  <w:num w:numId="32">
    <w:abstractNumId w:val="12"/>
  </w:num>
  <w:num w:numId="33">
    <w:abstractNumId w:val="0"/>
  </w:num>
  <w:num w:numId="34">
    <w:abstractNumId w:val="18"/>
  </w:num>
  <w:num w:numId="35">
    <w:abstractNumId w:val="30"/>
  </w:num>
  <w:num w:numId="36">
    <w:abstractNumId w:val="16"/>
  </w:num>
  <w:num w:numId="37">
    <w:abstractNumId w:val="42"/>
  </w:num>
  <w:num w:numId="38">
    <w:abstractNumId w:val="20"/>
  </w:num>
  <w:num w:numId="39">
    <w:abstractNumId w:val="2"/>
  </w:num>
  <w:num w:numId="40">
    <w:abstractNumId w:val="29"/>
  </w:num>
  <w:num w:numId="41">
    <w:abstractNumId w:val="15"/>
  </w:num>
  <w:num w:numId="42">
    <w:abstractNumId w:val="43"/>
  </w:num>
  <w:num w:numId="43">
    <w:abstractNumId w:val="7"/>
  </w:num>
  <w:num w:numId="44">
    <w:abstractNumId w:val="55"/>
  </w:num>
  <w:num w:numId="45">
    <w:abstractNumId w:val="39"/>
  </w:num>
  <w:num w:numId="46">
    <w:abstractNumId w:val="21"/>
  </w:num>
  <w:num w:numId="47">
    <w:abstractNumId w:val="9"/>
  </w:num>
  <w:num w:numId="48">
    <w:abstractNumId w:val="19"/>
  </w:num>
  <w:num w:numId="49">
    <w:abstractNumId w:val="27"/>
  </w:num>
  <w:num w:numId="50">
    <w:abstractNumId w:val="11"/>
  </w:num>
  <w:num w:numId="51">
    <w:abstractNumId w:val="1"/>
  </w:num>
  <w:num w:numId="52">
    <w:abstractNumId w:val="35"/>
  </w:num>
  <w:num w:numId="53">
    <w:abstractNumId w:val="47"/>
  </w:num>
  <w:num w:numId="54">
    <w:abstractNumId w:val="38"/>
  </w:num>
  <w:num w:numId="55">
    <w:abstractNumId w:val="17"/>
  </w:num>
  <w:num w:numId="56">
    <w:abstractNumId w:val="54"/>
  </w:num>
  <w:num w:numId="57">
    <w:abstractNumId w:val="26"/>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5E"/>
    <w:rsid w:val="000554CE"/>
    <w:rsid w:val="00055C02"/>
    <w:rsid w:val="000D7434"/>
    <w:rsid w:val="00122D5E"/>
    <w:rsid w:val="00191C23"/>
    <w:rsid w:val="002026E4"/>
    <w:rsid w:val="0036107B"/>
    <w:rsid w:val="003712C5"/>
    <w:rsid w:val="003C1518"/>
    <w:rsid w:val="00443A02"/>
    <w:rsid w:val="00465774"/>
    <w:rsid w:val="00475AFD"/>
    <w:rsid w:val="00571D06"/>
    <w:rsid w:val="00586626"/>
    <w:rsid w:val="005C47C5"/>
    <w:rsid w:val="00615E8D"/>
    <w:rsid w:val="006C23C2"/>
    <w:rsid w:val="006D7055"/>
    <w:rsid w:val="008969C4"/>
    <w:rsid w:val="00956026"/>
    <w:rsid w:val="009B548D"/>
    <w:rsid w:val="00B82422"/>
    <w:rsid w:val="00B94A88"/>
    <w:rsid w:val="00BB6003"/>
    <w:rsid w:val="00BD66AC"/>
    <w:rsid w:val="00BE44F4"/>
    <w:rsid w:val="00C161AD"/>
    <w:rsid w:val="00C360E0"/>
    <w:rsid w:val="00D033C0"/>
    <w:rsid w:val="00D104ED"/>
    <w:rsid w:val="00D17337"/>
    <w:rsid w:val="00DE3C97"/>
    <w:rsid w:val="00DF7663"/>
    <w:rsid w:val="00E43CC4"/>
    <w:rsid w:val="00E87BA8"/>
    <w:rsid w:val="00F31B61"/>
    <w:rsid w:val="00F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1248</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dc:creator>
  <cp:lastModifiedBy>ECS</cp:lastModifiedBy>
  <cp:revision>25</cp:revision>
  <dcterms:created xsi:type="dcterms:W3CDTF">2018-02-12T18:55:00Z</dcterms:created>
  <dcterms:modified xsi:type="dcterms:W3CDTF">2018-02-13T14:01:00Z</dcterms:modified>
</cp:coreProperties>
</file>