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1"/>
        <w:gridCol w:w="2731"/>
        <w:gridCol w:w="2682"/>
        <w:gridCol w:w="2601"/>
        <w:gridCol w:w="2649"/>
        <w:gridCol w:w="2644"/>
      </w:tblGrid>
      <w:tr w:rsidR="00122D5E" w:rsidRPr="003712C5" w:rsidTr="00122D5E">
        <w:tc>
          <w:tcPr>
            <w:tcW w:w="2901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GEOMETRIA</w:t>
            </w:r>
          </w:p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7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5B230B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8"/>
        <w:gridCol w:w="1379"/>
        <w:gridCol w:w="2651"/>
        <w:gridCol w:w="2690"/>
        <w:gridCol w:w="1301"/>
        <w:gridCol w:w="4039"/>
      </w:tblGrid>
      <w:tr w:rsidR="00122D5E" w:rsidRPr="003712C5" w:rsidTr="00122D5E"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3712C5">
              <w:rPr>
                <w:rFonts w:cstheme="minorHAnsi"/>
                <w:sz w:val="24"/>
                <w:szCs w:val="24"/>
              </w:rPr>
              <w:t>: Reconoce las características generales de los polígonos.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Clasifica los polígonos según sus características: Número de lados, amplitud de los ángulos y diagonales.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3712C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Polígonos.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Generalidades.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Elementos de polígonos.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Clasificación de polígonos.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Triángulos.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Cuadriláteros.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Construcción de polígonos regulares.</w:t>
            </w:r>
          </w:p>
          <w:p w:rsidR="00122D5E" w:rsidRPr="003712C5" w:rsidRDefault="00122D5E" w:rsidP="003712C5">
            <w:pPr>
              <w:pStyle w:val="Prrafodelista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142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Clasifica polígonos en relación con sus propiedades.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Utiliza escalas apropiadas para representar e interpretar planos, mapas y maquetas con diferentes unidades.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277"/>
        </w:trPr>
        <w:tc>
          <w:tcPr>
            <w:tcW w:w="580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800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El método a trabajar es el socio – cognitivo, pues se iniciara con las ideas previas que posean los estudiantes sobre la temática, para  socializar los puntos de vistas y en conjunto construir el nuevo conocimiento, luego se pasara a utilizar situaciones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Revistas. </w:t>
            </w:r>
          </w:p>
          <w:p w:rsidR="00122D5E" w:rsidRPr="003712C5" w:rsidRDefault="00122D5E" w:rsidP="003712C5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7°, editorial Norma.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5B230B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5"/>
        <w:gridCol w:w="1376"/>
        <w:gridCol w:w="2639"/>
        <w:gridCol w:w="2728"/>
        <w:gridCol w:w="1306"/>
        <w:gridCol w:w="4024"/>
      </w:tblGrid>
      <w:tr w:rsidR="00122D5E" w:rsidRPr="003712C5" w:rsidTr="00122D5E"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3712C5">
              <w:rPr>
                <w:rFonts w:cstheme="minorHAnsi"/>
                <w:sz w:val="24"/>
                <w:szCs w:val="24"/>
              </w:rPr>
              <w:t>: Formula problemas asociados a la medición de longitud, amplitud de ángulos, peso perímetro y área.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Resuelve problemas asociados a la medición de longitud, amplitud de ángulos, peso, perímetro y área.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3712C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Circunferencia y círculo.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Perímetro y área.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Mapas y planos (maquetas).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Medidas y cálculos con escalas.</w:t>
            </w:r>
          </w:p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Líneas en la circunferencia.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Posiciones relativas de una recta y una circunferencia.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Unidades métricas de longitud.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Perímetro de figuras planas.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Uso de mapas y planos (maquetas).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Escala numérica y gráfica.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Unidades métricas de áreas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Unidades agrarias. </w:t>
            </w:r>
          </w:p>
          <w:p w:rsidR="00122D5E" w:rsidRPr="003712C5" w:rsidRDefault="00122D5E" w:rsidP="003712C5">
            <w:pPr>
              <w:pStyle w:val="Prrafodelista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Áreas de polígonos</w:t>
            </w:r>
          </w:p>
        </w:tc>
      </w:tr>
      <w:tr w:rsidR="00122D5E" w:rsidRPr="003712C5" w:rsidTr="00122D5E">
        <w:trPr>
          <w:trHeight w:val="142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46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Resuelvo y formulo problemas de figuras geométricas.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Representa en el plano cartesiano la variación de magnitudes (áreas y perímetro) y con base en la variación explica el comportamiento de situaciones y fenómenos de la vida diaria.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Utiliza escalas apropiadas para representar e interpretar planos, mapas y maquetas con diferentes unidades.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800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 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122D5E" w:rsidRPr="003712C5" w:rsidRDefault="00122D5E" w:rsidP="005B23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Matemáticas 7° “Aprender juntos” editorial S.M.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7°, editorial Norma.</w:t>
            </w:r>
          </w:p>
        </w:tc>
      </w:tr>
    </w:tbl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5B230B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0"/>
        <w:gridCol w:w="1379"/>
        <w:gridCol w:w="2652"/>
        <w:gridCol w:w="2686"/>
        <w:gridCol w:w="1301"/>
        <w:gridCol w:w="4040"/>
      </w:tblGrid>
      <w:tr w:rsidR="00122D5E" w:rsidRPr="003712C5" w:rsidTr="00122D5E"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3712C5">
              <w:rPr>
                <w:rFonts w:cstheme="minorHAnsi"/>
                <w:sz w:val="24"/>
                <w:szCs w:val="24"/>
              </w:rPr>
              <w:t>: Identifica correctamente las características de un poliedro.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Resuelve problemas relacionados con las áreas y volumen de poliedros.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3712C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Volumen.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Poliedros.</w:t>
            </w:r>
          </w:p>
        </w:tc>
        <w:tc>
          <w:tcPr>
            <w:tcW w:w="4351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Unidades métricas de volumen.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Paralelepípedo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Prisma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Pirámide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Poliedro regular.</w:t>
            </w:r>
          </w:p>
        </w:tc>
      </w:tr>
      <w:tr w:rsidR="00122D5E" w:rsidRPr="003712C5" w:rsidTr="00122D5E">
        <w:trPr>
          <w:trHeight w:val="142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26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Calculo áreas y volúmenes atreves de composición y descomposición de figuras y cuerpos.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Resuelvo y formulo problemas que requieran técnicas de estimación.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Utiliza escalas apropiadas para representar e interpretar planos, mapas y maquetas con diferentes unidades.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800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 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Matemáticas  7° Santillana “Nueva Edición”.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7°, editorial Norma.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5B230B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8"/>
        <w:gridCol w:w="1380"/>
        <w:gridCol w:w="2656"/>
        <w:gridCol w:w="2671"/>
        <w:gridCol w:w="1298"/>
        <w:gridCol w:w="4045"/>
      </w:tblGrid>
      <w:tr w:rsidR="00122D5E" w:rsidRPr="003712C5" w:rsidTr="00122D5E"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</w:t>
            </w:r>
            <w:r w:rsidRPr="003712C5">
              <w:rPr>
                <w:rFonts w:cstheme="minorHAnsi"/>
                <w:sz w:val="24"/>
                <w:szCs w:val="24"/>
              </w:rPr>
              <w:t>: Identifica correctamente, las características de un cuerpo redondo.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sz w:val="24"/>
                <w:szCs w:val="24"/>
                <w:lang w:val="es-CO"/>
              </w:rPr>
              <w:t>Clasifico y resuelvo problemas relacionados al cálculo de áreas y volúmenes de cuerpos redondos.</w:t>
            </w:r>
          </w:p>
          <w:p w:rsidR="00122D5E" w:rsidRPr="003712C5" w:rsidRDefault="00122D5E" w:rsidP="003712C5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3712C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Cuerpos redondos.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Capacidad</w:t>
            </w:r>
          </w:p>
        </w:tc>
        <w:tc>
          <w:tcPr>
            <w:tcW w:w="4351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Cilindro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Cono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Esfera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Unidades de capacidad.</w:t>
            </w:r>
          </w:p>
        </w:tc>
      </w:tr>
      <w:tr w:rsidR="00122D5E" w:rsidRPr="003712C5" w:rsidTr="00122D5E">
        <w:trPr>
          <w:trHeight w:val="142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CO"/>
              </w:rPr>
              <w:t>Generalizo procedimientos de cálculos válidos para encontrar el área y el volumen de sólidos.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Utiliza escalas apropiadas para representar e interpretar planos, mapas y maquetas con diferentes unidades.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800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 método a trabajar es el socio – cognitivo, pues se iniciara con las ideas previas que posean los estudiantes sobre la temática, para  socializar los puntos de vistas y en conjunto construir el nuevo conocimiento, luego se pasara a utilizar situaciones del contexto para aplicar los contenidos expuestos en clase y a manera de cierre se desarrollaran ejercicios prácticos con preguntas de análisis.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evaluación es constante y permanente durante el proceso académico, se evaluaran aspectos cognitivos, expresivos y procedimentales, hasta tal punto que las evaluaciones serán escritas y orales  en todo momento.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Libros de Texto Guía.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Periódico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Revistas </w:t>
            </w:r>
          </w:p>
          <w:p w:rsidR="00122D5E" w:rsidRPr="003712C5" w:rsidRDefault="00122D5E" w:rsidP="003712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122D5E" w:rsidRPr="003712C5" w:rsidRDefault="00122D5E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Matemáticas  7° Santillana “Nueva Edición”.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para Pensar 7°, editorial Norma.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58"/>
      </w:tblGrid>
      <w:tr w:rsidR="00122D5E" w:rsidRPr="003712C5" w:rsidTr="00122D5E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122D5E" w:rsidRPr="003712C5" w:rsidRDefault="00122D5E" w:rsidP="003712C5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3712C5">
              <w:rPr>
                <w:rFonts w:cstheme="minorHAnsi"/>
                <w:sz w:val="24"/>
                <w:szCs w:val="24"/>
              </w:rPr>
              <w:t xml:space="preserve">Identificó y calculó las mediadas de volumen y área en figuras planas y sólidos.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Realizó cálculos de medidas geométricas en situaciones del contexto.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Mostró actitud positiva en el desarrollo de las temáticas. </w:t>
            </w:r>
            <w:bookmarkStart w:id="0" w:name="_GoBack"/>
            <w:bookmarkEnd w:id="0"/>
          </w:p>
        </w:tc>
      </w:tr>
    </w:tbl>
    <w:p w:rsidR="00122D5E" w:rsidRPr="003712C5" w:rsidRDefault="00122D5E" w:rsidP="005B230B">
      <w:pPr>
        <w:spacing w:line="240" w:lineRule="auto"/>
        <w:rPr>
          <w:rFonts w:cstheme="minorHAnsi"/>
          <w:sz w:val="24"/>
          <w:szCs w:val="24"/>
        </w:rPr>
      </w:pPr>
    </w:p>
    <w:sectPr w:rsidR="00122D5E" w:rsidRPr="003712C5" w:rsidSect="00615E8D">
      <w:headerReference w:type="default" r:id="rId8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40" w:rsidRDefault="00413340">
      <w:pPr>
        <w:spacing w:after="0" w:line="240" w:lineRule="auto"/>
      </w:pPr>
      <w:r>
        <w:separator/>
      </w:r>
    </w:p>
  </w:endnote>
  <w:endnote w:type="continuationSeparator" w:id="0">
    <w:p w:rsidR="00413340" w:rsidRDefault="0041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40" w:rsidRDefault="00413340">
      <w:pPr>
        <w:spacing w:after="0" w:line="240" w:lineRule="auto"/>
      </w:pPr>
      <w:r>
        <w:separator/>
      </w:r>
    </w:p>
  </w:footnote>
  <w:footnote w:type="continuationSeparator" w:id="0">
    <w:p w:rsidR="00413340" w:rsidRDefault="0041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22D5E" w:rsidRPr="00885919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122D5E" w:rsidRPr="003F4B3F" w:rsidRDefault="00122D5E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56"/>
  </w:num>
  <w:num w:numId="5">
    <w:abstractNumId w:val="51"/>
  </w:num>
  <w:num w:numId="6">
    <w:abstractNumId w:val="4"/>
  </w:num>
  <w:num w:numId="7">
    <w:abstractNumId w:val="45"/>
  </w:num>
  <w:num w:numId="8">
    <w:abstractNumId w:val="52"/>
  </w:num>
  <w:num w:numId="9">
    <w:abstractNumId w:val="24"/>
  </w:num>
  <w:num w:numId="10">
    <w:abstractNumId w:val="50"/>
  </w:num>
  <w:num w:numId="11">
    <w:abstractNumId w:val="57"/>
  </w:num>
  <w:num w:numId="12">
    <w:abstractNumId w:val="22"/>
  </w:num>
  <w:num w:numId="13">
    <w:abstractNumId w:val="34"/>
  </w:num>
  <w:num w:numId="14">
    <w:abstractNumId w:val="14"/>
  </w:num>
  <w:num w:numId="15">
    <w:abstractNumId w:val="41"/>
  </w:num>
  <w:num w:numId="16">
    <w:abstractNumId w:val="46"/>
  </w:num>
  <w:num w:numId="17">
    <w:abstractNumId w:val="49"/>
  </w:num>
  <w:num w:numId="18">
    <w:abstractNumId w:val="3"/>
  </w:num>
  <w:num w:numId="19">
    <w:abstractNumId w:val="36"/>
  </w:num>
  <w:num w:numId="20">
    <w:abstractNumId w:val="48"/>
  </w:num>
  <w:num w:numId="21">
    <w:abstractNumId w:val="25"/>
  </w:num>
  <w:num w:numId="22">
    <w:abstractNumId w:val="37"/>
  </w:num>
  <w:num w:numId="23">
    <w:abstractNumId w:val="31"/>
  </w:num>
  <w:num w:numId="24">
    <w:abstractNumId w:val="13"/>
  </w:num>
  <w:num w:numId="25">
    <w:abstractNumId w:val="40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3"/>
  </w:num>
  <w:num w:numId="31">
    <w:abstractNumId w:val="44"/>
  </w:num>
  <w:num w:numId="32">
    <w:abstractNumId w:val="12"/>
  </w:num>
  <w:num w:numId="33">
    <w:abstractNumId w:val="0"/>
  </w:num>
  <w:num w:numId="34">
    <w:abstractNumId w:val="18"/>
  </w:num>
  <w:num w:numId="35">
    <w:abstractNumId w:val="30"/>
  </w:num>
  <w:num w:numId="36">
    <w:abstractNumId w:val="16"/>
  </w:num>
  <w:num w:numId="37">
    <w:abstractNumId w:val="42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3"/>
  </w:num>
  <w:num w:numId="43">
    <w:abstractNumId w:val="7"/>
  </w:num>
  <w:num w:numId="44">
    <w:abstractNumId w:val="55"/>
  </w:num>
  <w:num w:numId="45">
    <w:abstractNumId w:val="39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5"/>
  </w:num>
  <w:num w:numId="53">
    <w:abstractNumId w:val="47"/>
  </w:num>
  <w:num w:numId="54">
    <w:abstractNumId w:val="38"/>
  </w:num>
  <w:num w:numId="55">
    <w:abstractNumId w:val="17"/>
  </w:num>
  <w:num w:numId="56">
    <w:abstractNumId w:val="54"/>
  </w:num>
  <w:num w:numId="57">
    <w:abstractNumId w:val="26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5E"/>
    <w:rsid w:val="000D7434"/>
    <w:rsid w:val="00122D5E"/>
    <w:rsid w:val="00191C23"/>
    <w:rsid w:val="002026E4"/>
    <w:rsid w:val="003712C5"/>
    <w:rsid w:val="00413340"/>
    <w:rsid w:val="00443A02"/>
    <w:rsid w:val="00465774"/>
    <w:rsid w:val="00571D06"/>
    <w:rsid w:val="00586626"/>
    <w:rsid w:val="005B230B"/>
    <w:rsid w:val="00615E8D"/>
    <w:rsid w:val="006C23C2"/>
    <w:rsid w:val="006D7055"/>
    <w:rsid w:val="008969C4"/>
    <w:rsid w:val="00956026"/>
    <w:rsid w:val="00BB6003"/>
    <w:rsid w:val="00BE44F4"/>
    <w:rsid w:val="00C161AD"/>
    <w:rsid w:val="00D033C0"/>
    <w:rsid w:val="00DE3C97"/>
    <w:rsid w:val="00E87BA8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1207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ECS</cp:lastModifiedBy>
  <cp:revision>15</cp:revision>
  <dcterms:created xsi:type="dcterms:W3CDTF">2018-02-12T18:55:00Z</dcterms:created>
  <dcterms:modified xsi:type="dcterms:W3CDTF">2018-02-13T13:38:00Z</dcterms:modified>
</cp:coreProperties>
</file>