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F9392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F93925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F93925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F9392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358BDB80" w:rsidR="00F87D7B" w:rsidRPr="00F93925" w:rsidRDefault="00DE66C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3</w:t>
            </w:r>
            <w:r w:rsidR="00291B57" w:rsidRPr="00F93925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F9392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F9392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F9392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F9392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F93925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F93925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F9392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F9392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77777777" w:rsidR="001947D8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 xml:space="preserve">Reconoce y </w:t>
            </w:r>
            <w:r w:rsidR="001947D8"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1947D8" w:rsidRPr="00F93925">
              <w:rPr>
                <w:rFonts w:cstheme="minorHAnsi"/>
                <w:sz w:val="24"/>
                <w:szCs w:val="24"/>
              </w:rPr>
              <w:t>diferencia el concepto entre punto y línea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14:paraId="5C4890FE" w14:textId="77777777" w:rsidR="001947D8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F93925">
              <w:rPr>
                <w:rFonts w:cstheme="minorHAnsi"/>
                <w:sz w:val="24"/>
                <w:szCs w:val="24"/>
              </w:rPr>
              <w:t xml:space="preserve">Crea expresiones artísticas haciendo uso del punto, la línea 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1947D8" w:rsidRPr="00F93925">
              <w:rPr>
                <w:rFonts w:cstheme="minorHAnsi"/>
                <w:sz w:val="24"/>
                <w:szCs w:val="24"/>
              </w:rPr>
              <w:t xml:space="preserve"> la teoría del color</w:t>
            </w:r>
          </w:p>
          <w:p w14:paraId="66EF4413" w14:textId="77777777" w:rsidR="00F87D7B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1947D8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5B44F86" w14:textId="6518AD1E" w:rsidR="00F87D7B" w:rsidRPr="00F93925" w:rsidRDefault="00990664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Punto y línea.</w:t>
            </w:r>
          </w:p>
        </w:tc>
        <w:tc>
          <w:tcPr>
            <w:tcW w:w="4351" w:type="dxa"/>
            <w:vMerge w:val="restart"/>
          </w:tcPr>
          <w:p w14:paraId="28225855" w14:textId="77777777" w:rsidR="00C25828" w:rsidRPr="00F93925" w:rsidRDefault="00C25828" w:rsidP="00C258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 xml:space="preserve">El punto: definición </w:t>
            </w:r>
          </w:p>
          <w:p w14:paraId="48A374A5" w14:textId="77777777" w:rsidR="00C25828" w:rsidRPr="00F93925" w:rsidRDefault="00C25828" w:rsidP="00C258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La línea. Definición y clasificación.</w:t>
            </w:r>
          </w:p>
          <w:p w14:paraId="760D1341" w14:textId="77777777" w:rsidR="00C25828" w:rsidRPr="00F93925" w:rsidRDefault="00C25828" w:rsidP="00C258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Utilidad del punto y la línea</w:t>
            </w:r>
          </w:p>
          <w:p w14:paraId="69800324" w14:textId="1F731567" w:rsidR="00F87D7B" w:rsidRPr="00F93925" w:rsidRDefault="00C25828" w:rsidP="00C258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Diseño: la careta de carnaval</w:t>
            </w:r>
            <w:r w:rsidR="003A2B66" w:rsidRPr="00F93925">
              <w:rPr>
                <w:sz w:val="24"/>
                <w:szCs w:val="24"/>
              </w:rPr>
              <w:t>.</w:t>
            </w:r>
          </w:p>
        </w:tc>
      </w:tr>
      <w:tr w:rsidR="00E818B7" w:rsidRPr="00F93925" w14:paraId="1CAAD47A" w14:textId="77777777" w:rsidTr="001947D8">
        <w:trPr>
          <w:trHeight w:val="1452"/>
        </w:trPr>
        <w:tc>
          <w:tcPr>
            <w:tcW w:w="4350" w:type="dxa"/>
          </w:tcPr>
          <w:p w14:paraId="3DE5A5B4" w14:textId="18C11695" w:rsidR="00E818B7" w:rsidRPr="00884528" w:rsidRDefault="00F93925" w:rsidP="0088452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84528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F9392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F9392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F93925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F93925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F9392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F9392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F93925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13118BCE" w:rsidR="00F87D7B" w:rsidRPr="00F93925" w:rsidRDefault="00884528" w:rsidP="0088452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F9392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F93925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F93925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F9392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F9392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F93925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F9392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F9392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F9392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F93925">
              <w:rPr>
                <w:rFonts w:cs="Arial"/>
                <w:sz w:val="24"/>
                <w:szCs w:val="24"/>
              </w:rPr>
              <w:t xml:space="preserve"> y de la reflexión </w:t>
            </w:r>
            <w:r w:rsidRPr="00F93925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F93925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6AD215B9" w14:textId="77777777" w:rsidR="001936CD" w:rsidRPr="00F93925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F9392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F9392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F9392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F9392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F93925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F9392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F93925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F93925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F93925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4DEFDE09" w:rsidR="0060160E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3A2B66" w:rsidRPr="00F93925">
              <w:rPr>
                <w:sz w:val="24"/>
                <w:szCs w:val="24"/>
              </w:rPr>
              <w:t>identifica las diferentes formas de los objetos.</w:t>
            </w:r>
          </w:p>
          <w:p w14:paraId="73FA7E90" w14:textId="21D63079" w:rsidR="00D02673" w:rsidRPr="00F93925" w:rsidRDefault="004B3E7F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3A2B66" w:rsidRPr="00F93925">
              <w:rPr>
                <w:sz w:val="24"/>
                <w:szCs w:val="24"/>
              </w:rPr>
              <w:t>Representa a través de gráficos los diferentes objetos y figuras.</w:t>
            </w:r>
          </w:p>
          <w:p w14:paraId="3DEB5A32" w14:textId="6BD64D1A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00BA5D8" w:rsidR="004B3E7F" w:rsidRPr="00F93925" w:rsidRDefault="003A2B66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Los objetos y sus representaciones en el plano artístico.</w:t>
            </w:r>
          </w:p>
        </w:tc>
        <w:tc>
          <w:tcPr>
            <w:tcW w:w="4351" w:type="dxa"/>
            <w:vMerge w:val="restart"/>
          </w:tcPr>
          <w:p w14:paraId="3A267E48" w14:textId="77777777" w:rsidR="003A2B66" w:rsidRPr="00F93925" w:rsidRDefault="003A2B66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 xml:space="preserve">La forma de los objetos </w:t>
            </w:r>
          </w:p>
          <w:p w14:paraId="71C75084" w14:textId="77777777" w:rsidR="003A2B66" w:rsidRPr="00F93925" w:rsidRDefault="003A2B66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Figuras geométricas.</w:t>
            </w:r>
          </w:p>
          <w:p w14:paraId="0668D949" w14:textId="77777777" w:rsidR="003A2B66" w:rsidRPr="00F93925" w:rsidRDefault="003A2B66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 xml:space="preserve">Figuras abstractas </w:t>
            </w:r>
          </w:p>
          <w:p w14:paraId="7F646669" w14:textId="77777777" w:rsidR="003A2B66" w:rsidRPr="00F93925" w:rsidRDefault="003A2B66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Alto relieve</w:t>
            </w:r>
          </w:p>
          <w:p w14:paraId="603B3CC4" w14:textId="55F88581" w:rsidR="004B3E7F" w:rsidRPr="00F93925" w:rsidRDefault="004B3E7F" w:rsidP="003A2B66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F93925" w14:paraId="1580027D" w14:textId="77777777" w:rsidTr="00F93925">
        <w:trPr>
          <w:trHeight w:val="2208"/>
        </w:trPr>
        <w:tc>
          <w:tcPr>
            <w:tcW w:w="4350" w:type="dxa"/>
          </w:tcPr>
          <w:p w14:paraId="4CB49CA4" w14:textId="2C4881EA" w:rsidR="004B3E7F" w:rsidRPr="00884528" w:rsidRDefault="00F93925" w:rsidP="008845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528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0EE8BC9E" w:rsidR="004B3E7F" w:rsidRPr="00F93925" w:rsidRDefault="00884528" w:rsidP="0088452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F93925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F93925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F93925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F93925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F9392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F9392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F93925">
              <w:rPr>
                <w:rFonts w:cs="Arial"/>
                <w:sz w:val="24"/>
                <w:szCs w:val="24"/>
              </w:rPr>
              <w:t>sarrollo integral del niño</w:t>
            </w:r>
            <w:r w:rsidRPr="00F93925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F93925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Tablero</w:t>
            </w:r>
          </w:p>
          <w:p w14:paraId="6D10FBD6" w14:textId="77777777" w:rsidR="000F1C35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F93925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F93925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93925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F93925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F93925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3C8397" w14:textId="3A9397C1" w:rsidR="00A45232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A45232" w:rsidRPr="00F93925">
              <w:rPr>
                <w:sz w:val="24"/>
                <w:szCs w:val="24"/>
              </w:rPr>
              <w:t>Identifica los colores, sus combinaciones y su utilidad.</w:t>
            </w:r>
          </w:p>
          <w:p w14:paraId="16555178" w14:textId="68401053" w:rsidR="0086270E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A45232" w:rsidRPr="00F93925">
              <w:rPr>
                <w:sz w:val="24"/>
                <w:szCs w:val="24"/>
              </w:rPr>
              <w:t>Utiliza las técnicas de la combinación de colores en la naturaleza en la elaboración de trabajos artísticos.</w:t>
            </w:r>
          </w:p>
          <w:p w14:paraId="23146051" w14:textId="62233146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07FABFAA" w14:textId="77777777" w:rsidR="00A45232" w:rsidRPr="00F93925" w:rsidRDefault="00A45232" w:rsidP="00A452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Los colores.</w:t>
            </w:r>
          </w:p>
          <w:p w14:paraId="5FBFBA32" w14:textId="605F6F6F" w:rsidR="004B3E7F" w:rsidRPr="00F93925" w:rsidRDefault="004B3E7F" w:rsidP="00A452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2303F39D" w14:textId="77777777" w:rsidR="00A45232" w:rsidRPr="00F93925" w:rsidRDefault="00A45232" w:rsidP="00A452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Los colores.</w:t>
            </w:r>
          </w:p>
          <w:p w14:paraId="69A58900" w14:textId="77777777" w:rsidR="00A45232" w:rsidRPr="00F93925" w:rsidRDefault="00A45232" w:rsidP="00A452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Técnica de los colores: primario, secundario y terciario.</w:t>
            </w:r>
          </w:p>
          <w:p w14:paraId="0E85C355" w14:textId="77777777" w:rsidR="00A45232" w:rsidRPr="00F93925" w:rsidRDefault="00A45232" w:rsidP="00A452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Los colores de la naturaleza.</w:t>
            </w:r>
          </w:p>
          <w:p w14:paraId="595707E6" w14:textId="3CA350CC" w:rsidR="0086270E" w:rsidRPr="00F93925" w:rsidRDefault="00A45232" w:rsidP="00A4523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Proyecto de colores.</w:t>
            </w:r>
          </w:p>
        </w:tc>
      </w:tr>
      <w:tr w:rsidR="004B3E7F" w:rsidRPr="00F93925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5C73F182" w:rsidR="004B3E7F" w:rsidRPr="00884528" w:rsidRDefault="00F93925" w:rsidP="008845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528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41210648" w:rsidR="004B3E7F" w:rsidRPr="00F93925" w:rsidRDefault="00884528" w:rsidP="00884528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F9392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F9392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F93925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F939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F93925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93925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4881D6C9" w:rsidR="008560C4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F93925">
              <w:rPr>
                <w:rFonts w:cstheme="minorHAnsi"/>
                <w:sz w:val="24"/>
                <w:szCs w:val="24"/>
                <w:lang w:val="es-US"/>
              </w:rPr>
              <w:t xml:space="preserve">Conoce </w:t>
            </w:r>
            <w:r w:rsidR="00173F15" w:rsidRPr="00F93925">
              <w:rPr>
                <w:rFonts w:cstheme="minorHAnsi"/>
                <w:sz w:val="24"/>
                <w:szCs w:val="24"/>
                <w:lang w:val="es-US"/>
              </w:rPr>
              <w:t>los diversos tipos de paisajes.</w:t>
            </w:r>
          </w:p>
          <w:p w14:paraId="1B5A5CE3" w14:textId="4D88E798" w:rsidR="008560C4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173F15" w:rsidRPr="00F93925">
              <w:rPr>
                <w:rFonts w:cstheme="minorHAnsi"/>
                <w:sz w:val="24"/>
                <w:szCs w:val="24"/>
              </w:rPr>
              <w:t>crea y representa los diferentes tipos de paisajes.</w:t>
            </w:r>
          </w:p>
          <w:p w14:paraId="01B54BB4" w14:textId="596CD7B8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7E3CFEA9" w:rsidR="004B3E7F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El paisaje.</w:t>
            </w:r>
          </w:p>
        </w:tc>
        <w:tc>
          <w:tcPr>
            <w:tcW w:w="4351" w:type="dxa"/>
            <w:vMerge w:val="restart"/>
          </w:tcPr>
          <w:p w14:paraId="7981835B" w14:textId="77777777" w:rsidR="00173F15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Definición de paisaje.</w:t>
            </w:r>
          </w:p>
          <w:p w14:paraId="789931A4" w14:textId="77777777" w:rsidR="00173F15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Clases de paisaje.</w:t>
            </w:r>
          </w:p>
          <w:p w14:paraId="7F8008BA" w14:textId="58FB61B7" w:rsidR="004B3E7F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Trabajo de paisajes en maquetas.</w:t>
            </w:r>
          </w:p>
        </w:tc>
      </w:tr>
      <w:tr w:rsidR="004B3E7F" w:rsidRPr="00F93925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7A103E6A" w:rsidR="004B3E7F" w:rsidRPr="00884528" w:rsidRDefault="006D4BC5" w:rsidP="008845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84528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6881738A" w:rsidR="004B3E7F" w:rsidRPr="00F93925" w:rsidRDefault="00884528" w:rsidP="009119B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F93925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F93925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F93925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F939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F93925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F93925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F93925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F9392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F93925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F93925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F93925">
              <w:rPr>
                <w:rFonts w:cs="Verdana"/>
                <w:sz w:val="18"/>
                <w:szCs w:val="18"/>
              </w:rPr>
              <w:t xml:space="preserve"> </w:t>
            </w:r>
            <w:r w:rsidRPr="00F93925">
              <w:rPr>
                <w:rFonts w:cstheme="minorHAnsi"/>
                <w:sz w:val="24"/>
                <w:szCs w:val="24"/>
              </w:rPr>
              <w:t>Reconoce</w:t>
            </w:r>
            <w:r w:rsidR="0099080A" w:rsidRPr="00F93925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F93925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F93925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4A961F45" w:rsidR="0004270C" w:rsidRPr="00F93925" w:rsidRDefault="0039363F" w:rsidP="003936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F9392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F93925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8B2C0" w14:textId="77777777" w:rsidR="00967640" w:rsidRDefault="00967640">
      <w:pPr>
        <w:spacing w:after="0" w:line="240" w:lineRule="auto"/>
      </w:pPr>
      <w:r>
        <w:separator/>
      </w:r>
    </w:p>
  </w:endnote>
  <w:endnote w:type="continuationSeparator" w:id="0">
    <w:p w14:paraId="3DCD1376" w14:textId="77777777" w:rsidR="00967640" w:rsidRDefault="0096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9012" w14:textId="77777777" w:rsidR="00967640" w:rsidRDefault="00967640">
      <w:pPr>
        <w:spacing w:after="0" w:line="240" w:lineRule="auto"/>
      </w:pPr>
      <w:r>
        <w:separator/>
      </w:r>
    </w:p>
  </w:footnote>
  <w:footnote w:type="continuationSeparator" w:id="0">
    <w:p w14:paraId="5DB7B1B3" w14:textId="77777777" w:rsidR="00967640" w:rsidRDefault="0096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D15067" w:rsidRPr="009131FD" w:rsidRDefault="00D1506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D15067" w:rsidRPr="009131FD" w:rsidRDefault="00D1506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D15067" w:rsidRPr="00885919" w:rsidRDefault="00D15067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D15067" w:rsidRPr="003F4B3F" w:rsidRDefault="00D15067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55F4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5548E8"/>
    <w:multiLevelType w:val="hybridMultilevel"/>
    <w:tmpl w:val="4EA443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1"/>
  </w:num>
  <w:num w:numId="4">
    <w:abstractNumId w:val="35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7"/>
  </w:num>
  <w:num w:numId="10">
    <w:abstractNumId w:val="15"/>
  </w:num>
  <w:num w:numId="11">
    <w:abstractNumId w:val="41"/>
  </w:num>
  <w:num w:numId="12">
    <w:abstractNumId w:val="27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4"/>
  </w:num>
  <w:num w:numId="19">
    <w:abstractNumId w:val="17"/>
  </w:num>
  <w:num w:numId="20">
    <w:abstractNumId w:val="11"/>
  </w:num>
  <w:num w:numId="21">
    <w:abstractNumId w:val="5"/>
  </w:num>
  <w:num w:numId="22">
    <w:abstractNumId w:val="43"/>
  </w:num>
  <w:num w:numId="23">
    <w:abstractNumId w:val="29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8"/>
  </w:num>
  <w:num w:numId="29">
    <w:abstractNumId w:val="40"/>
  </w:num>
  <w:num w:numId="30">
    <w:abstractNumId w:val="10"/>
  </w:num>
  <w:num w:numId="31">
    <w:abstractNumId w:val="37"/>
  </w:num>
  <w:num w:numId="32">
    <w:abstractNumId w:val="24"/>
  </w:num>
  <w:num w:numId="33">
    <w:abstractNumId w:val="6"/>
  </w:num>
  <w:num w:numId="34">
    <w:abstractNumId w:val="8"/>
  </w:num>
  <w:num w:numId="35">
    <w:abstractNumId w:val="38"/>
  </w:num>
  <w:num w:numId="36">
    <w:abstractNumId w:val="9"/>
  </w:num>
  <w:num w:numId="37">
    <w:abstractNumId w:val="18"/>
  </w:num>
  <w:num w:numId="38">
    <w:abstractNumId w:val="42"/>
  </w:num>
  <w:num w:numId="39">
    <w:abstractNumId w:val="25"/>
  </w:num>
  <w:num w:numId="40">
    <w:abstractNumId w:val="26"/>
  </w:num>
  <w:num w:numId="41">
    <w:abstractNumId w:val="30"/>
  </w:num>
  <w:num w:numId="42">
    <w:abstractNumId w:val="3"/>
  </w:num>
  <w:num w:numId="43">
    <w:abstractNumId w:val="3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7EBE"/>
    <w:rsid w:val="00370684"/>
    <w:rsid w:val="0039363F"/>
    <w:rsid w:val="003A2B66"/>
    <w:rsid w:val="003B0939"/>
    <w:rsid w:val="003F0B69"/>
    <w:rsid w:val="004278E9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6D4BC5"/>
    <w:rsid w:val="00716DA3"/>
    <w:rsid w:val="007226A4"/>
    <w:rsid w:val="007919CD"/>
    <w:rsid w:val="00794AFB"/>
    <w:rsid w:val="008560C4"/>
    <w:rsid w:val="0086270E"/>
    <w:rsid w:val="00884528"/>
    <w:rsid w:val="00895640"/>
    <w:rsid w:val="008A3AB7"/>
    <w:rsid w:val="008B36D1"/>
    <w:rsid w:val="009119B1"/>
    <w:rsid w:val="009145FD"/>
    <w:rsid w:val="00956A86"/>
    <w:rsid w:val="00967640"/>
    <w:rsid w:val="00990664"/>
    <w:rsid w:val="0099080A"/>
    <w:rsid w:val="009C6416"/>
    <w:rsid w:val="00A4438C"/>
    <w:rsid w:val="00A45232"/>
    <w:rsid w:val="00AA170A"/>
    <w:rsid w:val="00B42EA4"/>
    <w:rsid w:val="00B435D5"/>
    <w:rsid w:val="00B57025"/>
    <w:rsid w:val="00BA44C9"/>
    <w:rsid w:val="00BD702A"/>
    <w:rsid w:val="00C22FC5"/>
    <w:rsid w:val="00C25828"/>
    <w:rsid w:val="00C54EDB"/>
    <w:rsid w:val="00C660E4"/>
    <w:rsid w:val="00CD0461"/>
    <w:rsid w:val="00D02673"/>
    <w:rsid w:val="00D04E75"/>
    <w:rsid w:val="00D15067"/>
    <w:rsid w:val="00D33DB1"/>
    <w:rsid w:val="00D36452"/>
    <w:rsid w:val="00DE66C1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93925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1206C20A-0A06-4462-A324-160F044D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2018-08-20T11:56:00Z</dcterms:created>
  <dcterms:modified xsi:type="dcterms:W3CDTF">2018-08-20T11:56:00Z</dcterms:modified>
</cp:coreProperties>
</file>